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77FC5" w14:textId="79110759" w:rsidR="00F2626E" w:rsidRPr="00CA0725" w:rsidRDefault="00702FDA" w:rsidP="00CA0725">
      <w:pPr>
        <w:tabs>
          <w:tab w:val="center" w:pos="4536"/>
          <w:tab w:val="right" w:pos="7938"/>
          <w:tab w:val="right" w:pos="9639"/>
        </w:tabs>
        <w:ind w:right="2"/>
        <w:rPr>
          <w:rFonts w:ascii="Arial" w:hAnsi="Arial" w:cs="Arial"/>
          <w:b/>
          <w:bCs/>
          <w:sz w:val="24"/>
          <w:szCs w:val="24"/>
        </w:rPr>
      </w:pPr>
      <w:r w:rsidRPr="00CA0725">
        <w:rPr>
          <w:rFonts w:ascii="Arial" w:hAnsi="Arial" w:cs="Arial"/>
          <w:b/>
          <w:bCs/>
          <w:sz w:val="24"/>
          <w:szCs w:val="24"/>
        </w:rPr>
        <w:t>3GPP TSG RAN WG1 #1</w:t>
      </w:r>
      <w:r w:rsidR="006B2D9D" w:rsidRPr="00CA0725">
        <w:rPr>
          <w:rFonts w:ascii="Arial" w:hAnsi="Arial" w:cs="Arial"/>
          <w:b/>
          <w:bCs/>
          <w:sz w:val="24"/>
          <w:szCs w:val="24"/>
        </w:rPr>
        <w:t>20</w:t>
      </w:r>
      <w:r w:rsidR="00856F08" w:rsidRPr="00CA0725">
        <w:rPr>
          <w:rFonts w:ascii="Arial" w:hAnsi="Arial" w:cs="Arial" w:hint="eastAsia"/>
          <w:b/>
          <w:bCs/>
          <w:sz w:val="24"/>
          <w:szCs w:val="24"/>
        </w:rPr>
        <w:t>bis</w:t>
      </w:r>
      <w:r w:rsidRPr="00CA0725">
        <w:rPr>
          <w:rFonts w:ascii="Arial" w:hAnsi="Arial" w:cs="Arial"/>
          <w:b/>
          <w:bCs/>
          <w:sz w:val="24"/>
          <w:szCs w:val="24"/>
        </w:rPr>
        <w:tab/>
      </w:r>
      <w:r w:rsidRPr="00CA0725">
        <w:rPr>
          <w:rFonts w:ascii="Arial" w:hAnsi="Arial" w:cs="Arial"/>
          <w:b/>
          <w:bCs/>
          <w:sz w:val="24"/>
          <w:szCs w:val="24"/>
        </w:rPr>
        <w:tab/>
      </w:r>
      <w:r w:rsidRPr="00CA0725">
        <w:rPr>
          <w:rFonts w:ascii="Arial" w:hAnsi="Arial" w:cs="Arial"/>
          <w:b/>
          <w:bCs/>
          <w:sz w:val="24"/>
          <w:szCs w:val="24"/>
        </w:rPr>
        <w:tab/>
      </w:r>
      <w:r w:rsidR="00C93FD3" w:rsidRPr="00CA0725">
        <w:rPr>
          <w:rFonts w:ascii="Arial" w:hAnsi="Arial" w:cs="Arial"/>
          <w:b/>
          <w:bCs/>
          <w:sz w:val="24"/>
          <w:szCs w:val="24"/>
        </w:rPr>
        <w:t>R1-250</w:t>
      </w:r>
      <w:r w:rsidR="007F5577" w:rsidRPr="00CA0725">
        <w:rPr>
          <w:rFonts w:ascii="Arial" w:hAnsi="Arial" w:cs="Arial"/>
          <w:b/>
          <w:bCs/>
          <w:sz w:val="24"/>
          <w:szCs w:val="24"/>
        </w:rPr>
        <w:t>2025</w:t>
      </w:r>
    </w:p>
    <w:p w14:paraId="0DFDA121" w14:textId="59F308CA" w:rsidR="00F2626E" w:rsidRPr="00CA0725" w:rsidRDefault="00856F08" w:rsidP="00CA0725">
      <w:pPr>
        <w:tabs>
          <w:tab w:val="center" w:pos="4536"/>
          <w:tab w:val="right" w:pos="7938"/>
          <w:tab w:val="right" w:pos="9639"/>
        </w:tabs>
        <w:ind w:right="2"/>
        <w:rPr>
          <w:rFonts w:ascii="Arial" w:hAnsi="Arial" w:cs="Arial"/>
          <w:b/>
          <w:bCs/>
          <w:sz w:val="24"/>
          <w:szCs w:val="24"/>
        </w:rPr>
      </w:pPr>
      <w:r w:rsidRPr="00CA0725">
        <w:rPr>
          <w:rFonts w:ascii="Arial" w:hAnsi="Arial" w:cs="Arial"/>
          <w:b/>
          <w:bCs/>
          <w:sz w:val="24"/>
          <w:szCs w:val="24"/>
        </w:rPr>
        <w:t>Wuhan</w:t>
      </w:r>
      <w:r w:rsidR="009247C4" w:rsidRPr="00CA0725">
        <w:rPr>
          <w:rFonts w:ascii="Arial" w:hAnsi="Arial" w:cs="Arial"/>
          <w:b/>
          <w:bCs/>
          <w:sz w:val="24"/>
          <w:szCs w:val="24"/>
        </w:rPr>
        <w:t>,</w:t>
      </w:r>
      <w:r w:rsidRPr="00CA0725">
        <w:rPr>
          <w:rFonts w:ascii="Arial" w:hAnsi="Arial" w:cs="Arial"/>
          <w:b/>
          <w:bCs/>
          <w:sz w:val="24"/>
          <w:szCs w:val="24"/>
        </w:rPr>
        <w:t xml:space="preserve"> China</w:t>
      </w:r>
      <w:r w:rsidR="009247C4" w:rsidRPr="00CA0725">
        <w:rPr>
          <w:rFonts w:ascii="Arial" w:hAnsi="Arial" w:cs="Arial"/>
          <w:b/>
          <w:bCs/>
          <w:sz w:val="24"/>
          <w:szCs w:val="24"/>
        </w:rPr>
        <w:t xml:space="preserve">, </w:t>
      </w:r>
      <w:r w:rsidRPr="00CA0725">
        <w:rPr>
          <w:rFonts w:ascii="Arial" w:hAnsi="Arial" w:cs="Arial"/>
          <w:b/>
          <w:bCs/>
          <w:sz w:val="24"/>
          <w:szCs w:val="24"/>
        </w:rPr>
        <w:t xml:space="preserve">April </w:t>
      </w:r>
      <w:r w:rsidR="00A55BE2" w:rsidRPr="00CA0725">
        <w:rPr>
          <w:rFonts w:ascii="Arial" w:hAnsi="Arial" w:cs="Arial"/>
          <w:b/>
          <w:bCs/>
          <w:sz w:val="24"/>
          <w:szCs w:val="24"/>
        </w:rPr>
        <w:t>7th</w:t>
      </w:r>
      <w:r w:rsidRPr="00CA0725">
        <w:rPr>
          <w:rFonts w:ascii="Arial" w:hAnsi="Arial" w:cs="Arial"/>
          <w:b/>
          <w:bCs/>
          <w:sz w:val="24"/>
          <w:szCs w:val="24"/>
        </w:rPr>
        <w:t>-1</w:t>
      </w:r>
      <w:r w:rsidR="00A55BE2" w:rsidRPr="00CA0725">
        <w:rPr>
          <w:rFonts w:ascii="Arial" w:hAnsi="Arial" w:cs="Arial"/>
          <w:b/>
          <w:bCs/>
          <w:sz w:val="24"/>
          <w:szCs w:val="24"/>
        </w:rPr>
        <w:t>1</w:t>
      </w:r>
      <w:r w:rsidRPr="00CA0725">
        <w:rPr>
          <w:rFonts w:ascii="Arial" w:hAnsi="Arial" w:cs="Arial"/>
          <w:b/>
          <w:bCs/>
          <w:sz w:val="24"/>
          <w:szCs w:val="24"/>
        </w:rPr>
        <w:t>th</w:t>
      </w:r>
      <w:r w:rsidR="006B0F95" w:rsidRPr="00CA0725">
        <w:rPr>
          <w:rFonts w:ascii="Arial" w:hAnsi="Arial" w:cs="Arial"/>
          <w:b/>
          <w:bCs/>
          <w:sz w:val="24"/>
          <w:szCs w:val="24"/>
        </w:rPr>
        <w:t>, 202</w:t>
      </w:r>
      <w:r w:rsidR="00A55BE2" w:rsidRPr="00CA0725">
        <w:rPr>
          <w:rFonts w:ascii="Arial" w:hAnsi="Arial" w:cs="Arial"/>
          <w:b/>
          <w:bCs/>
          <w:sz w:val="24"/>
          <w:szCs w:val="24"/>
        </w:rPr>
        <w:t>5</w:t>
      </w:r>
    </w:p>
    <w:p w14:paraId="561B2C81" w14:textId="77777777" w:rsidR="00F2626E" w:rsidRPr="00CA0725" w:rsidRDefault="00F2626E" w:rsidP="00CA0725">
      <w:pPr>
        <w:tabs>
          <w:tab w:val="center" w:pos="4536"/>
          <w:tab w:val="right" w:pos="7938"/>
          <w:tab w:val="right" w:pos="9639"/>
        </w:tabs>
        <w:ind w:right="2"/>
        <w:rPr>
          <w:rFonts w:ascii="Arial" w:hAnsi="Arial" w:cs="Arial"/>
          <w:b/>
          <w:bCs/>
          <w:sz w:val="24"/>
          <w:szCs w:val="24"/>
        </w:rPr>
      </w:pPr>
    </w:p>
    <w:p w14:paraId="6B872F92" w14:textId="622C579B" w:rsidR="00F2626E" w:rsidRPr="00A0455E" w:rsidRDefault="00702FDA">
      <w:pPr>
        <w:pStyle w:val="CRCoverPage"/>
        <w:rPr>
          <w:rFonts w:cs="Arial"/>
          <w:b/>
          <w:bCs/>
          <w:sz w:val="24"/>
          <w:lang w:val="en-US"/>
        </w:rPr>
      </w:pPr>
      <w:r w:rsidRPr="00A0455E">
        <w:rPr>
          <w:rFonts w:cs="Arial"/>
          <w:b/>
          <w:bCs/>
          <w:sz w:val="24"/>
          <w:lang w:val="en-US"/>
        </w:rPr>
        <w:t>Agenda item:</w:t>
      </w:r>
      <w:r w:rsidRPr="00A0455E">
        <w:rPr>
          <w:rFonts w:cs="Arial"/>
          <w:b/>
          <w:bCs/>
          <w:sz w:val="24"/>
          <w:lang w:val="en-US"/>
        </w:rPr>
        <w:tab/>
      </w:r>
      <w:r w:rsidRPr="00A0455E">
        <w:rPr>
          <w:rFonts w:cs="Arial"/>
          <w:b/>
          <w:bCs/>
          <w:sz w:val="24"/>
          <w:lang w:val="en-US"/>
        </w:rPr>
        <w:tab/>
        <w:t>9.4.</w:t>
      </w:r>
      <w:r w:rsidR="00A55BE2" w:rsidRPr="00A0455E">
        <w:rPr>
          <w:rFonts w:cs="Arial"/>
          <w:b/>
          <w:bCs/>
          <w:sz w:val="24"/>
          <w:lang w:val="en-US"/>
        </w:rPr>
        <w:t>4</w:t>
      </w:r>
    </w:p>
    <w:p w14:paraId="3C38E4A8" w14:textId="0C098FBA" w:rsidR="00F2626E" w:rsidRPr="00A0455E" w:rsidRDefault="00702FDA" w:rsidP="00A0455E">
      <w:pPr>
        <w:pStyle w:val="CRCoverPage"/>
        <w:rPr>
          <w:rFonts w:cs="Arial"/>
          <w:b/>
          <w:bCs/>
          <w:sz w:val="24"/>
          <w:lang w:val="en-US"/>
        </w:rPr>
      </w:pPr>
      <w:r w:rsidRPr="00A0455E">
        <w:rPr>
          <w:rFonts w:cs="Arial"/>
          <w:b/>
          <w:bCs/>
          <w:sz w:val="24"/>
          <w:lang w:val="en-US"/>
        </w:rPr>
        <w:t>Source:</w:t>
      </w:r>
      <w:r w:rsidRPr="00A0455E">
        <w:rPr>
          <w:rFonts w:cs="Arial"/>
          <w:b/>
          <w:bCs/>
          <w:sz w:val="24"/>
          <w:lang w:val="en-US"/>
        </w:rPr>
        <w:tab/>
      </w:r>
      <w:r w:rsidR="00A0455E">
        <w:rPr>
          <w:rFonts w:cs="Arial"/>
          <w:b/>
          <w:bCs/>
          <w:sz w:val="24"/>
          <w:lang w:val="en-US"/>
        </w:rPr>
        <w:tab/>
      </w:r>
      <w:r w:rsidR="00A0455E">
        <w:rPr>
          <w:rFonts w:cs="Arial"/>
          <w:b/>
          <w:bCs/>
          <w:sz w:val="24"/>
          <w:lang w:val="en-US"/>
        </w:rPr>
        <w:tab/>
      </w:r>
      <w:r w:rsidR="00A0455E">
        <w:rPr>
          <w:rFonts w:cs="Arial"/>
          <w:b/>
          <w:bCs/>
          <w:sz w:val="24"/>
          <w:lang w:val="en-US"/>
        </w:rPr>
        <w:tab/>
      </w:r>
      <w:r w:rsidRPr="00A0455E">
        <w:rPr>
          <w:rFonts w:cs="Arial" w:hint="eastAsia"/>
          <w:b/>
          <w:bCs/>
          <w:sz w:val="24"/>
          <w:lang w:val="en-US"/>
        </w:rPr>
        <w:t>China Telecom</w:t>
      </w:r>
    </w:p>
    <w:p w14:paraId="6DA8DB2B" w14:textId="68F5B8EB" w:rsidR="00F2626E" w:rsidRPr="00A0455E" w:rsidRDefault="00702FDA" w:rsidP="00A0455E">
      <w:pPr>
        <w:pStyle w:val="CRCoverPage"/>
        <w:rPr>
          <w:rFonts w:cs="Arial"/>
          <w:b/>
          <w:bCs/>
          <w:sz w:val="24"/>
          <w:lang w:val="en-US"/>
        </w:rPr>
      </w:pPr>
      <w:r w:rsidRPr="00A0455E">
        <w:rPr>
          <w:rFonts w:cs="Arial"/>
          <w:b/>
          <w:bCs/>
          <w:sz w:val="24"/>
          <w:lang w:val="en-US"/>
        </w:rPr>
        <w:t>Title:</w:t>
      </w:r>
      <w:r w:rsidRPr="00A0455E">
        <w:rPr>
          <w:rFonts w:cs="Arial"/>
          <w:b/>
          <w:bCs/>
          <w:sz w:val="24"/>
          <w:lang w:val="en-US"/>
        </w:rPr>
        <w:tab/>
      </w:r>
      <w:r w:rsidR="00A0455E">
        <w:rPr>
          <w:rFonts w:cs="Arial"/>
          <w:b/>
          <w:bCs/>
          <w:sz w:val="24"/>
          <w:lang w:val="en-US"/>
        </w:rPr>
        <w:tab/>
      </w:r>
      <w:r w:rsidR="00A0455E">
        <w:rPr>
          <w:rFonts w:cs="Arial"/>
          <w:b/>
          <w:bCs/>
          <w:sz w:val="24"/>
          <w:lang w:val="en-US"/>
        </w:rPr>
        <w:tab/>
      </w:r>
      <w:r w:rsidR="00A0455E">
        <w:rPr>
          <w:rFonts w:cs="Arial"/>
          <w:b/>
          <w:bCs/>
          <w:sz w:val="24"/>
          <w:lang w:val="en-US"/>
        </w:rPr>
        <w:tab/>
      </w:r>
      <w:r w:rsidR="00A0455E">
        <w:rPr>
          <w:rFonts w:cs="Arial"/>
          <w:b/>
          <w:bCs/>
          <w:sz w:val="24"/>
          <w:lang w:val="en-US"/>
        </w:rPr>
        <w:tab/>
      </w:r>
      <w:r w:rsidR="00A55BE2" w:rsidRPr="00A0455E">
        <w:rPr>
          <w:rFonts w:cs="Arial"/>
          <w:b/>
          <w:bCs/>
          <w:sz w:val="24"/>
          <w:lang w:val="en-US"/>
        </w:rPr>
        <w:t xml:space="preserve">Discussion on other aspects for </w:t>
      </w:r>
      <w:r w:rsidR="00F60C42" w:rsidRPr="00A0455E">
        <w:rPr>
          <w:rFonts w:cs="Arial"/>
          <w:b/>
          <w:bCs/>
          <w:sz w:val="24"/>
          <w:lang w:val="en-US"/>
        </w:rPr>
        <w:t>A</w:t>
      </w:r>
      <w:r w:rsidR="00A55BE2" w:rsidRPr="00A0455E">
        <w:rPr>
          <w:rFonts w:cs="Arial"/>
          <w:b/>
          <w:bCs/>
          <w:sz w:val="24"/>
          <w:lang w:val="en-US"/>
        </w:rPr>
        <w:t xml:space="preserve">mbient </w:t>
      </w:r>
      <w:proofErr w:type="spellStart"/>
      <w:r w:rsidR="00A55BE2" w:rsidRPr="00A0455E">
        <w:rPr>
          <w:rFonts w:cs="Arial"/>
          <w:b/>
          <w:bCs/>
          <w:sz w:val="24"/>
          <w:lang w:val="en-US"/>
        </w:rPr>
        <w:t>IoT</w:t>
      </w:r>
      <w:proofErr w:type="spellEnd"/>
      <w:r w:rsidRPr="00A0455E">
        <w:rPr>
          <w:rFonts w:cs="Arial"/>
          <w:b/>
          <w:bCs/>
          <w:sz w:val="24"/>
          <w:lang w:val="en-US"/>
        </w:rPr>
        <w:t xml:space="preserve">  </w:t>
      </w:r>
    </w:p>
    <w:p w14:paraId="01ECEE2C" w14:textId="77777777" w:rsidR="00F2626E" w:rsidRPr="00A0455E" w:rsidRDefault="00702FDA" w:rsidP="00A0455E">
      <w:pPr>
        <w:pStyle w:val="CRCoverPage"/>
        <w:rPr>
          <w:rFonts w:cs="Arial"/>
          <w:b/>
          <w:bCs/>
          <w:sz w:val="24"/>
          <w:lang w:val="en-US"/>
        </w:rPr>
      </w:pPr>
      <w:r w:rsidRPr="00A0455E">
        <w:rPr>
          <w:rFonts w:cs="Arial"/>
          <w:b/>
          <w:bCs/>
          <w:sz w:val="24"/>
          <w:lang w:val="en-US"/>
        </w:rPr>
        <w:t>Document for:</w:t>
      </w:r>
      <w:r w:rsidRPr="00A0455E">
        <w:rPr>
          <w:rFonts w:cs="Arial"/>
          <w:b/>
          <w:bCs/>
          <w:sz w:val="24"/>
          <w:lang w:val="en-US"/>
        </w:rPr>
        <w:tab/>
      </w:r>
      <w:r w:rsidRPr="00A0455E">
        <w:rPr>
          <w:rFonts w:cs="Arial"/>
          <w:b/>
          <w:bCs/>
          <w:sz w:val="24"/>
          <w:lang w:val="en-US"/>
        </w:rPr>
        <w:tab/>
        <w:t>Discussion</w:t>
      </w:r>
      <w:bookmarkStart w:id="0" w:name="_GoBack"/>
      <w:bookmarkEnd w:id="0"/>
    </w:p>
    <w:p w14:paraId="7979B0AC" w14:textId="77777777" w:rsidR="00F2626E" w:rsidRPr="00CA754C" w:rsidRDefault="00702FDA" w:rsidP="00CA754C">
      <w:pPr>
        <w:pStyle w:val="1"/>
        <w:ind w:left="420"/>
      </w:pPr>
      <w:r w:rsidRPr="00CA754C">
        <w:t>Introduction</w:t>
      </w:r>
    </w:p>
    <w:p w14:paraId="4C7BBA83" w14:textId="7A8E094A" w:rsidR="00F2626E" w:rsidRPr="005D3257" w:rsidRDefault="00820DFF" w:rsidP="005D325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In </w:t>
      </w:r>
      <w:r>
        <w:rPr>
          <w:rFonts w:eastAsia="等线" w:hint="eastAsia"/>
          <w:iCs/>
          <w:sz w:val="21"/>
          <w:lang w:val="en-GB" w:eastAsia="zh-CN"/>
        </w:rPr>
        <w:t>the</w:t>
      </w:r>
      <w:r>
        <w:rPr>
          <w:rFonts w:eastAsia="等线"/>
          <w:iCs/>
          <w:sz w:val="21"/>
          <w:lang w:val="en-GB" w:eastAsia="zh-CN"/>
        </w:rPr>
        <w:t xml:space="preserve"> RAN1 #120 meeting</w:t>
      </w:r>
      <w:r w:rsidR="007F5577">
        <w:rPr>
          <w:rFonts w:eastAsia="等线"/>
          <w:iCs/>
          <w:sz w:val="21"/>
          <w:lang w:val="en-GB" w:eastAsia="zh-CN"/>
        </w:rPr>
        <w:t xml:space="preserve"> [1]</w:t>
      </w:r>
      <w:r w:rsidR="00A55BE2" w:rsidRPr="005D3257">
        <w:rPr>
          <w:rFonts w:eastAsia="等线"/>
          <w:iCs/>
          <w:sz w:val="21"/>
          <w:lang w:val="en-GB" w:eastAsia="zh-CN"/>
        </w:rPr>
        <w:t xml:space="preserve">, </w:t>
      </w:r>
      <w:r>
        <w:rPr>
          <w:rFonts w:eastAsia="等线"/>
          <w:iCs/>
          <w:sz w:val="21"/>
          <w:lang w:val="en-GB" w:eastAsia="zh-CN"/>
        </w:rPr>
        <w:t xml:space="preserve">issues on timing scheduling information, random access and timing relations are discussed, and </w:t>
      </w:r>
      <w:r w:rsidR="00E21793">
        <w:rPr>
          <w:rFonts w:eastAsia="等线"/>
          <w:iCs/>
          <w:sz w:val="21"/>
          <w:lang w:val="en-GB" w:eastAsia="zh-CN"/>
        </w:rPr>
        <w:t>have the following agreements</w:t>
      </w:r>
      <w:r w:rsidR="00A55BE2" w:rsidRPr="005D3257">
        <w:rPr>
          <w:rFonts w:eastAsia="等线"/>
          <w:iCs/>
          <w:sz w:val="21"/>
          <w:lang w:val="en-GB" w:eastAsia="zh-CN"/>
        </w:rPr>
        <w:t>:</w:t>
      </w:r>
    </w:p>
    <w:tbl>
      <w:tblPr>
        <w:tblStyle w:val="af8"/>
        <w:tblW w:w="0" w:type="auto"/>
        <w:tblLook w:val="04A0" w:firstRow="1" w:lastRow="0" w:firstColumn="1" w:lastColumn="0" w:noHBand="0" w:noVBand="1"/>
      </w:tblPr>
      <w:tblGrid>
        <w:gridCol w:w="9629"/>
      </w:tblGrid>
      <w:tr w:rsidR="00F2626E" w:rsidRPr="002A1AF2" w14:paraId="68F376D1" w14:textId="77777777">
        <w:tc>
          <w:tcPr>
            <w:tcW w:w="9629" w:type="dxa"/>
          </w:tcPr>
          <w:p w14:paraId="26922FC3" w14:textId="77777777" w:rsidR="00E21793" w:rsidRPr="00E21793" w:rsidRDefault="00E21793" w:rsidP="00E21793">
            <w:pPr>
              <w:overflowPunct/>
              <w:autoSpaceDE/>
              <w:autoSpaceDN/>
              <w:snapToGrid w:val="0"/>
              <w:spacing w:after="0"/>
              <w:textAlignment w:val="auto"/>
              <w:rPr>
                <w:rFonts w:eastAsia="等线"/>
                <w:bCs/>
                <w:lang w:eastAsia="zh-CN"/>
              </w:rPr>
            </w:pPr>
            <w:r w:rsidRPr="00E21793">
              <w:rPr>
                <w:rFonts w:eastAsia="等线"/>
                <w:bCs/>
                <w:highlight w:val="green"/>
                <w:lang w:eastAsia="zh-CN"/>
              </w:rPr>
              <w:t>Agreement</w:t>
            </w:r>
          </w:p>
          <w:p w14:paraId="513F0D8D" w14:textId="77777777" w:rsidR="00E21793" w:rsidRPr="00E21793" w:rsidRDefault="00E21793" w:rsidP="00E21793">
            <w:pPr>
              <w:overflowPunct/>
              <w:autoSpaceDE/>
              <w:autoSpaceDN/>
              <w:snapToGrid w:val="0"/>
              <w:spacing w:after="0"/>
              <w:textAlignment w:val="auto"/>
              <w:rPr>
                <w:rFonts w:eastAsia="等线"/>
                <w:bCs/>
                <w:lang w:eastAsia="zh-CN"/>
              </w:rPr>
            </w:pPr>
            <w:r w:rsidRPr="00E21793">
              <w:rPr>
                <w:rFonts w:eastAsia="等线"/>
                <w:bCs/>
                <w:lang w:eastAsia="zh-CN"/>
              </w:rPr>
              <w:t>Support FDMA with Y≥1 D2R transmissions for Msg.1 from multiple devices in response to a R2D transmission triggering random access.</w:t>
            </w:r>
          </w:p>
          <w:p w14:paraId="7AF7BF86" w14:textId="77777777" w:rsidR="00E21793" w:rsidRPr="00E21793" w:rsidRDefault="00E21793" w:rsidP="00E21793">
            <w:pPr>
              <w:numPr>
                <w:ilvl w:val="0"/>
                <w:numId w:val="19"/>
              </w:numPr>
              <w:overflowPunct/>
              <w:autoSpaceDE/>
              <w:autoSpaceDN/>
              <w:adjustRightInd/>
              <w:snapToGrid w:val="0"/>
              <w:spacing w:after="0"/>
              <w:contextualSpacing/>
              <w:jc w:val="both"/>
              <w:textAlignment w:val="auto"/>
              <w:rPr>
                <w:rFonts w:eastAsia="等线"/>
                <w:bCs/>
                <w:lang w:val="en-GB" w:eastAsia="zh-CN"/>
              </w:rPr>
            </w:pPr>
            <w:r w:rsidRPr="00E21793">
              <w:rPr>
                <w:rFonts w:eastAsia="等线"/>
                <w:bCs/>
                <w:lang w:val="en-GB" w:eastAsia="zh-CN"/>
              </w:rPr>
              <w:t>The maximum value of Y &gt;1 is determined in AI 9.4.2, based on feasible values of small frequency shift to be decided in AI 9.4.2.</w:t>
            </w:r>
          </w:p>
          <w:p w14:paraId="24281EE9" w14:textId="31685B57" w:rsidR="00E21793" w:rsidRPr="00E21793" w:rsidRDefault="00E21793" w:rsidP="00E21793">
            <w:pPr>
              <w:numPr>
                <w:ilvl w:val="0"/>
                <w:numId w:val="19"/>
              </w:numPr>
              <w:overflowPunct/>
              <w:autoSpaceDE/>
              <w:autoSpaceDN/>
              <w:adjustRightInd/>
              <w:snapToGrid w:val="0"/>
              <w:spacing w:after="0"/>
              <w:contextualSpacing/>
              <w:jc w:val="both"/>
              <w:textAlignment w:val="auto"/>
              <w:rPr>
                <w:rFonts w:eastAsia="等线"/>
                <w:bCs/>
                <w:lang w:val="en-GB" w:eastAsia="zh-CN"/>
              </w:rPr>
            </w:pPr>
            <w:r w:rsidRPr="00E21793">
              <w:rPr>
                <w:rFonts w:eastAsia="等线"/>
                <w:bCs/>
                <w:lang w:val="en-GB" w:eastAsia="zh-CN"/>
              </w:rPr>
              <w:t>Signalling details should be discussed and determined in AI 9.4.4.</w:t>
            </w:r>
          </w:p>
          <w:p w14:paraId="524606C8" w14:textId="77777777" w:rsidR="00E21793" w:rsidRPr="00E21793" w:rsidRDefault="00E21793" w:rsidP="00E21793">
            <w:pPr>
              <w:overflowPunct/>
              <w:autoSpaceDE/>
              <w:autoSpaceDN/>
              <w:snapToGrid w:val="0"/>
              <w:spacing w:after="0"/>
              <w:textAlignment w:val="auto"/>
              <w:rPr>
                <w:rFonts w:eastAsia="等线"/>
                <w:bCs/>
                <w:lang w:eastAsia="zh-CN"/>
              </w:rPr>
            </w:pPr>
            <w:r w:rsidRPr="00E21793">
              <w:rPr>
                <w:rFonts w:eastAsia="等线"/>
                <w:bCs/>
                <w:highlight w:val="green"/>
                <w:lang w:eastAsia="zh-CN"/>
              </w:rPr>
              <w:t>Agreement</w:t>
            </w:r>
          </w:p>
          <w:p w14:paraId="637F0ECE" w14:textId="77777777" w:rsidR="00E21793" w:rsidRPr="00E21793" w:rsidRDefault="00E21793" w:rsidP="00E21793">
            <w:pPr>
              <w:overflowPunct/>
              <w:autoSpaceDE/>
              <w:autoSpaceDN/>
              <w:snapToGrid w:val="0"/>
              <w:spacing w:after="0"/>
              <w:textAlignment w:val="auto"/>
              <w:rPr>
                <w:rFonts w:eastAsia="等线"/>
                <w:bCs/>
                <w:lang w:eastAsia="zh-CN"/>
              </w:rPr>
            </w:pPr>
            <w:r w:rsidRPr="00E21793">
              <w:rPr>
                <w:rFonts w:eastAsia="等线"/>
                <w:bCs/>
                <w:lang w:eastAsia="zh-CN"/>
              </w:rPr>
              <w:t xml:space="preserve">Support following two options for Msg2 transmission in response to multiple Msg1 transmissions, which are initiated by a R2D transmission triggering random access. </w:t>
            </w:r>
          </w:p>
          <w:p w14:paraId="1C67E11C" w14:textId="77777777" w:rsidR="00E21793" w:rsidRPr="00E21793" w:rsidRDefault="00E21793" w:rsidP="00E21793">
            <w:pPr>
              <w:numPr>
                <w:ilvl w:val="0"/>
                <w:numId w:val="20"/>
              </w:numPr>
              <w:overflowPunct/>
              <w:autoSpaceDE/>
              <w:autoSpaceDN/>
              <w:adjustRightInd/>
              <w:snapToGrid w:val="0"/>
              <w:spacing w:after="0"/>
              <w:contextualSpacing/>
              <w:textAlignment w:val="auto"/>
              <w:rPr>
                <w:rFonts w:eastAsia="等线"/>
                <w:bCs/>
                <w:lang w:eastAsia="zh-CN"/>
              </w:rPr>
            </w:pPr>
            <w:r w:rsidRPr="00E21793">
              <w:rPr>
                <w:rFonts w:eastAsia="等线"/>
                <w:bCs/>
                <w:lang w:eastAsia="zh-CN"/>
              </w:rPr>
              <w:t xml:space="preserve">Option 1: A PRDCH for Msg2 transmission corresponds to </w:t>
            </w:r>
            <w:proofErr w:type="gramStart"/>
            <w:r w:rsidRPr="00E21793">
              <w:rPr>
                <w:rFonts w:eastAsia="等线"/>
                <w:bCs/>
                <w:lang w:eastAsia="zh-CN"/>
              </w:rPr>
              <w:t>a</w:t>
            </w:r>
            <w:proofErr w:type="gramEnd"/>
            <w:r w:rsidRPr="00E21793">
              <w:rPr>
                <w:rFonts w:eastAsia="等线"/>
                <w:bCs/>
                <w:lang w:eastAsia="zh-CN"/>
              </w:rPr>
              <w:t xml:space="preserve"> A-</w:t>
            </w:r>
            <w:proofErr w:type="spellStart"/>
            <w:r w:rsidRPr="00E21793">
              <w:rPr>
                <w:rFonts w:eastAsia="等线"/>
                <w:bCs/>
                <w:lang w:eastAsia="zh-CN"/>
              </w:rPr>
              <w:t>IoT</w:t>
            </w:r>
            <w:proofErr w:type="spellEnd"/>
            <w:r w:rsidRPr="00E21793">
              <w:rPr>
                <w:rFonts w:eastAsia="等线"/>
                <w:bCs/>
                <w:lang w:eastAsia="zh-CN"/>
              </w:rPr>
              <w:t xml:space="preserve"> Msg1 received from one device</w:t>
            </w:r>
          </w:p>
          <w:p w14:paraId="5833B4B4" w14:textId="77777777" w:rsidR="00E21793" w:rsidRPr="00E21793" w:rsidRDefault="00E21793" w:rsidP="00E21793">
            <w:pPr>
              <w:numPr>
                <w:ilvl w:val="0"/>
                <w:numId w:val="20"/>
              </w:numPr>
              <w:overflowPunct/>
              <w:autoSpaceDE/>
              <w:autoSpaceDN/>
              <w:adjustRightInd/>
              <w:snapToGrid w:val="0"/>
              <w:spacing w:after="0"/>
              <w:contextualSpacing/>
              <w:textAlignment w:val="auto"/>
              <w:rPr>
                <w:rFonts w:eastAsia="等线"/>
                <w:bCs/>
                <w:lang w:eastAsia="zh-CN"/>
              </w:rPr>
            </w:pPr>
            <w:r w:rsidRPr="00E21793">
              <w:rPr>
                <w:rFonts w:eastAsia="等线"/>
                <w:bCs/>
                <w:lang w:eastAsia="zh-CN"/>
              </w:rPr>
              <w:t>Option 2: A PRDCH for Msg2 transmission corresponds to multiple A-</w:t>
            </w:r>
            <w:proofErr w:type="spellStart"/>
            <w:r w:rsidRPr="00E21793">
              <w:rPr>
                <w:rFonts w:eastAsia="等线"/>
                <w:bCs/>
                <w:lang w:eastAsia="zh-CN"/>
              </w:rPr>
              <w:t>IoT</w:t>
            </w:r>
            <w:proofErr w:type="spellEnd"/>
            <w:r w:rsidRPr="00E21793">
              <w:rPr>
                <w:rFonts w:eastAsia="等线"/>
                <w:bCs/>
                <w:lang w:eastAsia="zh-CN"/>
              </w:rPr>
              <w:t xml:space="preserve"> Msg1 received from different devices</w:t>
            </w:r>
          </w:p>
          <w:p w14:paraId="1E02394B" w14:textId="77777777" w:rsidR="008E681E" w:rsidRDefault="00E21793" w:rsidP="00E21793">
            <w:pPr>
              <w:spacing w:after="120"/>
              <w:ind w:right="-96"/>
              <w:jc w:val="both"/>
              <w:rPr>
                <w:rFonts w:ascii="Times" w:eastAsia="等线" w:hAnsi="Times"/>
                <w:bCs/>
                <w:szCs w:val="24"/>
                <w:lang w:val="en-GB" w:eastAsia="zh-CN"/>
              </w:rPr>
            </w:pPr>
            <w:r w:rsidRPr="00E21793">
              <w:rPr>
                <w:rFonts w:ascii="Times" w:eastAsia="等线" w:hAnsi="Times"/>
                <w:bCs/>
                <w:szCs w:val="24"/>
                <w:lang w:val="en-GB" w:eastAsia="zh-CN"/>
              </w:rPr>
              <w:t>FFS the maximum number of Msg1 responses that can be carried within a PRDCH for Msg2.</w:t>
            </w:r>
          </w:p>
          <w:p w14:paraId="580E6238" w14:textId="77777777" w:rsidR="00E21793" w:rsidRPr="00E21793" w:rsidRDefault="00E21793" w:rsidP="00E21793">
            <w:pPr>
              <w:overflowPunct/>
              <w:autoSpaceDE/>
              <w:autoSpaceDN/>
              <w:snapToGrid w:val="0"/>
              <w:spacing w:after="0"/>
              <w:textAlignment w:val="auto"/>
              <w:rPr>
                <w:rFonts w:eastAsia="等线"/>
                <w:bCs/>
                <w:lang w:eastAsia="zh-CN"/>
              </w:rPr>
            </w:pPr>
            <w:r w:rsidRPr="00E21793">
              <w:rPr>
                <w:rFonts w:eastAsia="等线"/>
                <w:bCs/>
                <w:highlight w:val="green"/>
                <w:lang w:eastAsia="zh-CN"/>
              </w:rPr>
              <w:t>Agreement</w:t>
            </w:r>
          </w:p>
          <w:p w14:paraId="4FFE1D20" w14:textId="77777777" w:rsidR="00E21793" w:rsidRDefault="00E21793" w:rsidP="00E21793">
            <w:pPr>
              <w:spacing w:after="120"/>
              <w:ind w:right="-96"/>
              <w:jc w:val="both"/>
              <w:rPr>
                <w:rFonts w:eastAsia="等线"/>
                <w:bCs/>
                <w:lang w:eastAsia="zh-CN"/>
              </w:rPr>
            </w:pPr>
            <w:r w:rsidRPr="00E21793">
              <w:rPr>
                <w:rFonts w:eastAsia="等线"/>
                <w:bCs/>
                <w:lang w:eastAsia="zh-CN"/>
              </w:rPr>
              <w:t>Support FDMA of D2R transmissions for Msg3 from multiple devices in response to a PRDCH for Msg2 transmission corresponding to multiple Msg1 during access procedure.</w:t>
            </w:r>
          </w:p>
          <w:p w14:paraId="63830BA8" w14:textId="77777777" w:rsidR="00E21793" w:rsidRPr="00E21793" w:rsidRDefault="00E21793" w:rsidP="00E21793">
            <w:pPr>
              <w:overflowPunct/>
              <w:autoSpaceDE/>
              <w:autoSpaceDN/>
              <w:snapToGrid w:val="0"/>
              <w:spacing w:after="0"/>
              <w:textAlignment w:val="auto"/>
              <w:rPr>
                <w:rFonts w:eastAsia="等线"/>
                <w:bCs/>
                <w:lang w:val="en-GB" w:eastAsia="zh-CN"/>
              </w:rPr>
            </w:pPr>
            <w:r w:rsidRPr="00E21793">
              <w:rPr>
                <w:rFonts w:eastAsia="等线"/>
                <w:bCs/>
                <w:highlight w:val="green"/>
                <w:lang w:val="en-GB" w:eastAsia="zh-CN"/>
              </w:rPr>
              <w:t>Agreement</w:t>
            </w:r>
          </w:p>
          <w:p w14:paraId="35630E30" w14:textId="77777777" w:rsidR="00E21793" w:rsidRPr="00E21793" w:rsidRDefault="00E21793" w:rsidP="00E21793">
            <w:pPr>
              <w:overflowPunct/>
              <w:autoSpaceDE/>
              <w:autoSpaceDN/>
              <w:snapToGrid w:val="0"/>
              <w:spacing w:after="0"/>
              <w:textAlignment w:val="auto"/>
              <w:rPr>
                <w:rFonts w:eastAsia="等线"/>
                <w:bCs/>
                <w:lang w:val="en-GB" w:eastAsia="zh-CN"/>
              </w:rPr>
            </w:pPr>
            <w:r w:rsidRPr="00E21793">
              <w:rPr>
                <w:rFonts w:eastAsia="等线"/>
                <w:bCs/>
                <w:lang w:val="en-GB" w:eastAsia="zh-CN"/>
              </w:rPr>
              <w:t xml:space="preserve">Support the following option(s) for frequency domain resource for Msg3 transmission: </w:t>
            </w:r>
          </w:p>
          <w:p w14:paraId="34241F54" w14:textId="77777777" w:rsidR="00E21793" w:rsidRPr="00E21793" w:rsidRDefault="00E21793" w:rsidP="00E21793">
            <w:pPr>
              <w:numPr>
                <w:ilvl w:val="0"/>
                <w:numId w:val="21"/>
              </w:numPr>
              <w:overflowPunct/>
              <w:autoSpaceDE/>
              <w:autoSpaceDN/>
              <w:adjustRightInd/>
              <w:snapToGrid w:val="0"/>
              <w:spacing w:after="0"/>
              <w:contextualSpacing/>
              <w:jc w:val="both"/>
              <w:textAlignment w:val="auto"/>
              <w:rPr>
                <w:rFonts w:eastAsia="等线"/>
                <w:iCs/>
                <w:lang w:val="en-GB" w:eastAsia="zh-CN"/>
              </w:rPr>
            </w:pPr>
            <w:r w:rsidRPr="00E21793">
              <w:rPr>
                <w:rFonts w:eastAsia="等线"/>
                <w:bCs/>
                <w:lang w:val="en-GB" w:eastAsia="zh-CN"/>
              </w:rPr>
              <w:t>Option 2: The frequency domain resource for Msg3 can be determined based on explicit indication in the PRDCH for Msg2 transmission for one or multiples devices.</w:t>
            </w:r>
          </w:p>
          <w:p w14:paraId="68D2B5D3" w14:textId="77777777" w:rsidR="00E21793" w:rsidRPr="00E21793" w:rsidRDefault="00E21793" w:rsidP="00E21793">
            <w:pPr>
              <w:numPr>
                <w:ilvl w:val="0"/>
                <w:numId w:val="21"/>
              </w:numPr>
              <w:overflowPunct/>
              <w:autoSpaceDE/>
              <w:autoSpaceDN/>
              <w:adjustRightInd/>
              <w:snapToGrid w:val="0"/>
              <w:spacing w:after="0"/>
              <w:contextualSpacing/>
              <w:jc w:val="both"/>
              <w:textAlignment w:val="auto"/>
              <w:rPr>
                <w:rFonts w:eastAsia="等线"/>
                <w:iCs/>
                <w:lang w:val="en-GB" w:eastAsia="zh-CN"/>
              </w:rPr>
            </w:pPr>
            <w:r w:rsidRPr="00E21793">
              <w:rPr>
                <w:rFonts w:eastAsia="等线"/>
                <w:iCs/>
                <w:lang w:val="en-GB" w:eastAsia="zh-CN"/>
              </w:rPr>
              <w:t>FFS: support option 1 as a default if PRDCH does not provide the indication or based on a rule</w:t>
            </w:r>
          </w:p>
          <w:p w14:paraId="00A634B8" w14:textId="7DB2BA7F" w:rsidR="00E21793" w:rsidRPr="00E21793" w:rsidRDefault="00E21793" w:rsidP="00E21793">
            <w:pPr>
              <w:numPr>
                <w:ilvl w:val="1"/>
                <w:numId w:val="21"/>
              </w:numPr>
              <w:overflowPunct/>
              <w:autoSpaceDE/>
              <w:autoSpaceDN/>
              <w:adjustRightInd/>
              <w:snapToGrid w:val="0"/>
              <w:spacing w:after="0"/>
              <w:contextualSpacing/>
              <w:jc w:val="both"/>
              <w:textAlignment w:val="auto"/>
              <w:rPr>
                <w:rFonts w:eastAsia="等线"/>
                <w:iCs/>
                <w:lang w:val="en-GB" w:eastAsia="zh-CN"/>
              </w:rPr>
            </w:pPr>
            <w:r w:rsidRPr="00E21793">
              <w:rPr>
                <w:rFonts w:eastAsia="等线"/>
                <w:iCs/>
                <w:lang w:val="en-GB" w:eastAsia="zh-CN"/>
              </w:rPr>
              <w:t xml:space="preserve">Option 1: the </w:t>
            </w:r>
            <w:r w:rsidRPr="00E21793">
              <w:rPr>
                <w:rFonts w:eastAsia="等线"/>
                <w:bCs/>
                <w:lang w:val="en-GB" w:eastAsia="zh-CN"/>
              </w:rPr>
              <w:t>frequency domain resource for Msg3 reuses the frequency domain resource for Msg1 for the same device</w:t>
            </w:r>
          </w:p>
          <w:p w14:paraId="03412B39" w14:textId="77777777" w:rsidR="00E21793" w:rsidRPr="00E21793" w:rsidRDefault="00E21793" w:rsidP="00E21793">
            <w:pPr>
              <w:overflowPunct/>
              <w:autoSpaceDE/>
              <w:autoSpaceDN/>
              <w:adjustRightInd/>
              <w:spacing w:after="0"/>
              <w:textAlignment w:val="auto"/>
              <w:rPr>
                <w:rFonts w:eastAsia="Batang"/>
                <w:lang w:val="en-GB" w:eastAsia="x-none"/>
              </w:rPr>
            </w:pPr>
            <w:r w:rsidRPr="00E21793">
              <w:rPr>
                <w:rFonts w:eastAsia="Batang"/>
                <w:highlight w:val="green"/>
                <w:lang w:val="en-GB" w:eastAsia="x-none"/>
              </w:rPr>
              <w:t>Agreement</w:t>
            </w:r>
          </w:p>
          <w:p w14:paraId="7623DBE8" w14:textId="77777777" w:rsidR="00E21793" w:rsidRPr="00E21793" w:rsidRDefault="00E21793" w:rsidP="00E21793">
            <w:pPr>
              <w:overflowPunct/>
              <w:autoSpaceDE/>
              <w:autoSpaceDN/>
              <w:snapToGrid w:val="0"/>
              <w:spacing w:after="0"/>
              <w:textAlignment w:val="auto"/>
              <w:rPr>
                <w:rFonts w:eastAsia="等线"/>
                <w:bCs/>
                <w:lang w:eastAsia="zh-CN"/>
              </w:rPr>
            </w:pPr>
            <w:r w:rsidRPr="00E21793">
              <w:rPr>
                <w:rFonts w:eastAsia="等线"/>
                <w:bCs/>
                <w:lang w:eastAsia="zh-CN"/>
              </w:rPr>
              <w:t xml:space="preserve">The following is supported for indicating the D2R chip duration: </w:t>
            </w:r>
          </w:p>
          <w:p w14:paraId="326606D2" w14:textId="5AD23285" w:rsidR="00E21793" w:rsidRPr="00E21793" w:rsidRDefault="00E21793" w:rsidP="00E21793">
            <w:pPr>
              <w:numPr>
                <w:ilvl w:val="0"/>
                <w:numId w:val="22"/>
              </w:numPr>
              <w:overflowPunct/>
              <w:autoSpaceDE/>
              <w:autoSpaceDN/>
              <w:adjustRightInd/>
              <w:spacing w:after="0"/>
              <w:ind w:left="709" w:hanging="425"/>
              <w:contextualSpacing/>
              <w:textAlignment w:val="auto"/>
              <w:rPr>
                <w:iCs/>
                <w:lang w:val="en-GB" w:eastAsia="zh-CN"/>
              </w:rPr>
            </w:pPr>
            <w:r w:rsidRPr="00E21793">
              <w:rPr>
                <w:lang w:val="en-GB" w:eastAsia="zh-CN"/>
              </w:rPr>
              <w:t>The D2R chip duration is indicated in R2D control information from predefined a set of D2R chip duration values</w:t>
            </w:r>
          </w:p>
          <w:p w14:paraId="0F2067EE" w14:textId="77777777" w:rsidR="00E21793" w:rsidRPr="00E21793" w:rsidRDefault="00E21793" w:rsidP="00E21793">
            <w:pPr>
              <w:overflowPunct/>
              <w:autoSpaceDE/>
              <w:autoSpaceDN/>
              <w:adjustRightInd/>
              <w:spacing w:after="0"/>
              <w:textAlignment w:val="auto"/>
              <w:rPr>
                <w:rFonts w:eastAsia="Batang"/>
                <w:lang w:val="en-GB" w:eastAsia="x-none"/>
              </w:rPr>
            </w:pPr>
            <w:r w:rsidRPr="00E21793">
              <w:rPr>
                <w:rFonts w:eastAsia="Batang"/>
                <w:highlight w:val="green"/>
                <w:lang w:val="en-GB" w:eastAsia="x-none"/>
              </w:rPr>
              <w:t>Agreement</w:t>
            </w:r>
          </w:p>
          <w:p w14:paraId="1D3081E2" w14:textId="693FCD6E" w:rsidR="00E21793" w:rsidRPr="00382DE6" w:rsidRDefault="00E21793" w:rsidP="00E21793">
            <w:pPr>
              <w:spacing w:after="120"/>
              <w:ind w:right="-96"/>
              <w:jc w:val="both"/>
              <w:rPr>
                <w:lang w:eastAsia="ja-JP"/>
              </w:rPr>
            </w:pPr>
            <w:r w:rsidRPr="00E21793">
              <w:rPr>
                <w:rFonts w:eastAsia="等线"/>
                <w:bCs/>
                <w:lang w:eastAsia="zh-CN"/>
              </w:rPr>
              <w:t xml:space="preserve">The payload size (i.e. TBS-like) for PDRCH transmission with variable size is explicitly indicated in the corresponding </w:t>
            </w:r>
            <w:r w:rsidRPr="00E21793">
              <w:rPr>
                <w:rFonts w:eastAsia="等线"/>
                <w:bCs/>
                <w:lang w:val="en-GB" w:eastAsia="zh-CN"/>
              </w:rPr>
              <w:t>R2D control information</w:t>
            </w:r>
            <w:r w:rsidRPr="00E21793">
              <w:rPr>
                <w:rFonts w:eastAsia="等线"/>
                <w:bCs/>
                <w:lang w:eastAsia="zh-CN"/>
              </w:rPr>
              <w:t>.</w:t>
            </w:r>
          </w:p>
        </w:tc>
      </w:tr>
    </w:tbl>
    <w:p w14:paraId="3C47230D" w14:textId="69E9F3FB" w:rsidR="00F2626E" w:rsidRPr="005D3257" w:rsidRDefault="002277A5"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This </w:t>
      </w:r>
      <w:r w:rsidR="00E21793" w:rsidRPr="00E21793">
        <w:rPr>
          <w:rFonts w:eastAsia="等线"/>
          <w:iCs/>
          <w:sz w:val="21"/>
          <w:lang w:val="en-GB" w:eastAsia="zh-CN"/>
        </w:rPr>
        <w:t>contribution</w:t>
      </w:r>
      <w:r w:rsidRPr="005D3257">
        <w:rPr>
          <w:rFonts w:eastAsia="等线"/>
          <w:iCs/>
          <w:sz w:val="21"/>
          <w:lang w:val="en-GB" w:eastAsia="zh-CN"/>
        </w:rPr>
        <w:t xml:space="preserve"> will provide our views on several aspects based on the </w:t>
      </w:r>
      <w:r w:rsidR="00E734FE">
        <w:rPr>
          <w:rFonts w:eastAsia="等线" w:hint="eastAsia"/>
          <w:iCs/>
          <w:sz w:val="21"/>
          <w:lang w:val="en-GB" w:eastAsia="zh-CN"/>
        </w:rPr>
        <w:t>scheduling information</w:t>
      </w:r>
      <w:r w:rsidRPr="005D3257">
        <w:rPr>
          <w:rFonts w:eastAsia="等线"/>
          <w:iCs/>
          <w:sz w:val="21"/>
          <w:lang w:val="en-GB" w:eastAsia="zh-CN"/>
        </w:rPr>
        <w:t xml:space="preserve">, </w:t>
      </w:r>
      <w:r w:rsidR="00E734FE" w:rsidRPr="005D3257">
        <w:rPr>
          <w:rFonts w:eastAsia="等线"/>
          <w:iCs/>
          <w:sz w:val="21"/>
          <w:lang w:val="en-GB" w:eastAsia="zh-CN"/>
        </w:rPr>
        <w:t xml:space="preserve">multiple access </w:t>
      </w:r>
      <w:r w:rsidR="00E734FE">
        <w:rPr>
          <w:rFonts w:eastAsia="等线" w:hint="eastAsia"/>
          <w:iCs/>
          <w:sz w:val="21"/>
          <w:lang w:val="en-GB" w:eastAsia="zh-CN"/>
        </w:rPr>
        <w:t xml:space="preserve">procedure and </w:t>
      </w:r>
      <w:r w:rsidRPr="005D3257">
        <w:rPr>
          <w:rFonts w:eastAsia="等线"/>
          <w:iCs/>
          <w:sz w:val="21"/>
          <w:lang w:val="en-GB" w:eastAsia="zh-CN"/>
        </w:rPr>
        <w:t>timing relationship</w:t>
      </w:r>
      <w:r w:rsidR="00E734FE">
        <w:rPr>
          <w:rFonts w:eastAsia="等线" w:hint="eastAsia"/>
          <w:iCs/>
          <w:sz w:val="21"/>
          <w:lang w:val="en-GB" w:eastAsia="zh-CN"/>
        </w:rPr>
        <w:t xml:space="preserve"> for </w:t>
      </w:r>
      <w:r w:rsidR="00E734FE" w:rsidRPr="005D3257">
        <w:rPr>
          <w:rFonts w:eastAsia="等线"/>
          <w:iCs/>
          <w:sz w:val="21"/>
          <w:lang w:val="en-GB" w:eastAsia="zh-CN"/>
        </w:rPr>
        <w:t xml:space="preserve">ambient </w:t>
      </w:r>
      <w:proofErr w:type="spellStart"/>
      <w:r w:rsidR="00E734FE" w:rsidRPr="005D3257">
        <w:rPr>
          <w:rFonts w:eastAsia="等线"/>
          <w:iCs/>
          <w:sz w:val="21"/>
          <w:lang w:val="en-GB" w:eastAsia="zh-CN"/>
        </w:rPr>
        <w:t>IoT</w:t>
      </w:r>
      <w:proofErr w:type="spellEnd"/>
      <w:r w:rsidR="00E21793">
        <w:rPr>
          <w:rFonts w:eastAsia="等线"/>
          <w:iCs/>
          <w:sz w:val="21"/>
          <w:lang w:val="en-GB" w:eastAsia="zh-CN"/>
        </w:rPr>
        <w:t xml:space="preserve"> based on the above agreements</w:t>
      </w:r>
      <w:r w:rsidRPr="005D3257">
        <w:rPr>
          <w:rFonts w:eastAsia="等线"/>
          <w:iCs/>
          <w:sz w:val="21"/>
          <w:lang w:val="en-GB" w:eastAsia="zh-CN"/>
        </w:rPr>
        <w:t>.</w:t>
      </w:r>
    </w:p>
    <w:p w14:paraId="1E7A1FFD" w14:textId="4E077771" w:rsidR="00915909" w:rsidRDefault="00CF02CE" w:rsidP="00915909">
      <w:pPr>
        <w:pStyle w:val="1"/>
        <w:ind w:left="420"/>
      </w:pPr>
      <w:r>
        <w:lastRenderedPageBreak/>
        <w:t>S</w:t>
      </w:r>
      <w:r w:rsidR="00A01D39">
        <w:t>cheduling information</w:t>
      </w:r>
    </w:p>
    <w:p w14:paraId="0F7DFA4D" w14:textId="7065D203" w:rsidR="00E21793" w:rsidRPr="00E21793" w:rsidRDefault="003F12DD" w:rsidP="00E21793">
      <w:pPr>
        <w:pStyle w:val="2"/>
        <w:ind w:left="284" w:hanging="284"/>
        <w:rPr>
          <w:rFonts w:eastAsiaTheme="minorEastAsia"/>
          <w:lang w:eastAsia="zh-CN"/>
        </w:rPr>
      </w:pPr>
      <w:r>
        <w:rPr>
          <w:rFonts w:eastAsiaTheme="minorEastAsia"/>
          <w:lang w:eastAsia="zh-CN"/>
        </w:rPr>
        <w:t>R2D</w:t>
      </w:r>
      <w:r w:rsidR="00C5522E">
        <w:rPr>
          <w:rFonts w:eastAsiaTheme="minorEastAsia"/>
          <w:lang w:eastAsia="zh-CN"/>
        </w:rPr>
        <w:t xml:space="preserve"> s</w:t>
      </w:r>
      <w:r w:rsidR="00E21793">
        <w:rPr>
          <w:rFonts w:eastAsiaTheme="minorEastAsia"/>
          <w:lang w:eastAsia="zh-CN"/>
        </w:rPr>
        <w:t>cheduling information structure</w:t>
      </w:r>
    </w:p>
    <w:p w14:paraId="1A2A5469" w14:textId="663A9E9E" w:rsidR="00915909" w:rsidRPr="005D3257" w:rsidRDefault="00A01D39"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During the SI stage, the scheduling information </w:t>
      </w:r>
      <w:r w:rsidR="00B248B2" w:rsidRPr="005D3257">
        <w:rPr>
          <w:rFonts w:eastAsia="等线"/>
          <w:iCs/>
          <w:sz w:val="21"/>
          <w:lang w:val="en-GB" w:eastAsia="zh-CN"/>
        </w:rPr>
        <w:t>was heatedly discussed. Several scheduling information, such as TDRA, FDRA, and MCS-like information, will be contained in the PRDCH to indicate the R2D reception or D2R transmission</w:t>
      </w:r>
      <w:r w:rsidR="009F15F9" w:rsidRPr="005D3257">
        <w:rPr>
          <w:rFonts w:eastAsia="等线"/>
          <w:iCs/>
          <w:sz w:val="21"/>
          <w:lang w:val="en-GB" w:eastAsia="zh-CN"/>
        </w:rPr>
        <w:t xml:space="preserve"> [2]</w:t>
      </w:r>
      <w:r w:rsidR="00B248B2" w:rsidRPr="005D3257">
        <w:rPr>
          <w:rFonts w:eastAsia="等线"/>
          <w:iCs/>
          <w:sz w:val="21"/>
          <w:lang w:val="en-GB" w:eastAsia="zh-CN"/>
        </w:rPr>
        <w:t>. However, whether they will be transmitted by L1 or higher-layer control information is still undetermined</w:t>
      </w:r>
      <w:r w:rsidR="00FB7DE0" w:rsidRPr="005D3257">
        <w:rPr>
          <w:rFonts w:eastAsia="等线"/>
          <w:iCs/>
          <w:sz w:val="21"/>
          <w:lang w:val="en-GB" w:eastAsia="zh-CN"/>
        </w:rPr>
        <w:t xml:space="preserve"> and shall be confirmed in the WI stage.</w:t>
      </w:r>
    </w:p>
    <w:p w14:paraId="46C53FFD" w14:textId="31232B98" w:rsidR="00FB7DE0" w:rsidRPr="005D3257" w:rsidRDefault="00614892"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Considering the scheduling information as the higher-layer control information will simplify the PRDCH channel design.</w:t>
      </w:r>
      <w:r w:rsidR="00FB7DE0" w:rsidRPr="005D3257">
        <w:rPr>
          <w:rFonts w:eastAsia="等线"/>
          <w:iCs/>
          <w:sz w:val="21"/>
          <w:lang w:val="en-GB" w:eastAsia="zh-CN"/>
        </w:rPr>
        <w:t xml:space="preserve"> </w:t>
      </w:r>
      <w:r w:rsidRPr="005D3257">
        <w:rPr>
          <w:rFonts w:eastAsia="等线"/>
          <w:iCs/>
          <w:sz w:val="21"/>
          <w:lang w:val="en-GB" w:eastAsia="zh-CN"/>
        </w:rPr>
        <w:t xml:space="preserve">Since specific differences between the scheduling information and other higher-layer information are </w:t>
      </w:r>
      <w:r w:rsidR="00597631" w:rsidRPr="005D3257">
        <w:rPr>
          <w:rFonts w:eastAsia="等线"/>
          <w:iCs/>
          <w:sz w:val="21"/>
          <w:lang w:val="en-GB" w:eastAsia="zh-CN"/>
        </w:rPr>
        <w:t>unnecessary</w:t>
      </w:r>
      <w:r w:rsidRPr="005D3257">
        <w:rPr>
          <w:rFonts w:eastAsia="等线"/>
          <w:iCs/>
          <w:sz w:val="21"/>
          <w:lang w:val="en-GB" w:eastAsia="zh-CN"/>
        </w:rPr>
        <w:t>, no special PRDCH channel design</w:t>
      </w:r>
      <w:r w:rsidR="00597631" w:rsidRPr="005D3257">
        <w:rPr>
          <w:rFonts w:eastAsia="等线"/>
          <w:iCs/>
          <w:sz w:val="21"/>
          <w:lang w:val="en-GB" w:eastAsia="zh-CN"/>
        </w:rPr>
        <w:t xml:space="preserve"> is needed, and the PRDCH channel design can be regarded as completed. However, </w:t>
      </w:r>
      <w:r w:rsidR="004074D6" w:rsidRPr="005D3257">
        <w:rPr>
          <w:rFonts w:eastAsia="等线"/>
          <w:iCs/>
          <w:sz w:val="21"/>
          <w:lang w:val="en-GB" w:eastAsia="zh-CN"/>
        </w:rPr>
        <w:t xml:space="preserve">such </w:t>
      </w:r>
      <w:r w:rsidR="000E2485" w:rsidRPr="005D3257">
        <w:rPr>
          <w:rFonts w:eastAsia="等线"/>
          <w:iCs/>
          <w:sz w:val="21"/>
          <w:lang w:val="en-GB" w:eastAsia="zh-CN"/>
        </w:rPr>
        <w:t xml:space="preserve">a </w:t>
      </w:r>
      <w:r w:rsidR="004074D6" w:rsidRPr="005D3257">
        <w:rPr>
          <w:rFonts w:eastAsia="等线"/>
          <w:iCs/>
          <w:sz w:val="21"/>
          <w:lang w:val="en-GB" w:eastAsia="zh-CN"/>
        </w:rPr>
        <w:t>design will not distinguish</w:t>
      </w:r>
      <w:r w:rsidR="00597631" w:rsidRPr="005D3257">
        <w:rPr>
          <w:rFonts w:eastAsia="等线"/>
          <w:iCs/>
          <w:sz w:val="21"/>
          <w:lang w:val="en-GB" w:eastAsia="zh-CN"/>
        </w:rPr>
        <w:t xml:space="preserve"> </w:t>
      </w:r>
      <w:r w:rsidR="004074D6" w:rsidRPr="005D3257">
        <w:rPr>
          <w:rFonts w:eastAsia="等线"/>
          <w:iCs/>
          <w:sz w:val="21"/>
          <w:lang w:val="en-GB" w:eastAsia="zh-CN"/>
        </w:rPr>
        <w:t>the</w:t>
      </w:r>
      <w:r w:rsidR="00597631" w:rsidRPr="005D3257">
        <w:rPr>
          <w:rFonts w:eastAsia="等线"/>
          <w:iCs/>
          <w:sz w:val="21"/>
          <w:lang w:val="en-GB" w:eastAsia="zh-CN"/>
        </w:rPr>
        <w:t xml:space="preserve"> scheduling information and</w:t>
      </w:r>
      <w:r w:rsidR="004074D6" w:rsidRPr="005D3257">
        <w:rPr>
          <w:rFonts w:eastAsia="等线"/>
          <w:iCs/>
          <w:sz w:val="21"/>
          <w:lang w:val="en-GB" w:eastAsia="zh-CN"/>
        </w:rPr>
        <w:t xml:space="preserve"> other higher-layer information</w:t>
      </w:r>
      <w:r w:rsidR="008D64F6" w:rsidRPr="005D3257">
        <w:rPr>
          <w:rFonts w:eastAsia="等线"/>
          <w:iCs/>
          <w:sz w:val="21"/>
          <w:lang w:val="en-GB" w:eastAsia="zh-CN"/>
        </w:rPr>
        <w:t>.</w:t>
      </w:r>
      <w:r w:rsidR="00D42F5A" w:rsidRPr="005D3257">
        <w:rPr>
          <w:rFonts w:eastAsia="等线"/>
          <w:iCs/>
          <w:sz w:val="21"/>
          <w:lang w:val="en-GB" w:eastAsia="zh-CN"/>
        </w:rPr>
        <w:t xml:space="preserve"> </w:t>
      </w:r>
      <w:r w:rsidR="00B248B2" w:rsidRPr="005D3257">
        <w:rPr>
          <w:rFonts w:eastAsia="等线"/>
          <w:iCs/>
          <w:sz w:val="21"/>
          <w:lang w:val="en-GB" w:eastAsia="zh-CN"/>
        </w:rPr>
        <w:t>Suppose that a transmission scheme is utilized for the PRDCH channel design. In that case,</w:t>
      </w:r>
      <w:r w:rsidR="008D64F6" w:rsidRPr="005D3257">
        <w:rPr>
          <w:rFonts w:eastAsia="等线"/>
          <w:iCs/>
          <w:sz w:val="21"/>
          <w:lang w:val="en-GB" w:eastAsia="zh-CN"/>
        </w:rPr>
        <w:t xml:space="preserve"> </w:t>
      </w:r>
      <w:r w:rsidR="00D42F5A" w:rsidRPr="005D3257">
        <w:rPr>
          <w:rFonts w:eastAsia="等线"/>
          <w:iCs/>
          <w:sz w:val="21"/>
          <w:lang w:val="en-GB" w:eastAsia="zh-CN"/>
        </w:rPr>
        <w:t xml:space="preserve">the whole PRDCH transmission will be regarded as wrong transmission regardless of </w:t>
      </w:r>
      <w:r w:rsidR="00533373" w:rsidRPr="005D3257">
        <w:rPr>
          <w:rFonts w:eastAsia="等线"/>
          <w:iCs/>
          <w:sz w:val="21"/>
          <w:lang w:val="en-GB" w:eastAsia="zh-CN"/>
        </w:rPr>
        <w:t xml:space="preserve">whether </w:t>
      </w:r>
      <w:r w:rsidR="00D42F5A" w:rsidRPr="005D3257">
        <w:rPr>
          <w:rFonts w:eastAsia="等线"/>
          <w:iCs/>
          <w:sz w:val="21"/>
          <w:lang w:val="en-GB" w:eastAsia="zh-CN"/>
        </w:rPr>
        <w:t>the error detection takes place in the scheduling part or the higher-layer data part</w:t>
      </w:r>
      <w:r w:rsidR="008D64F6" w:rsidRPr="005D3257">
        <w:rPr>
          <w:rFonts w:eastAsia="等线"/>
          <w:iCs/>
          <w:sz w:val="21"/>
          <w:lang w:val="en-GB" w:eastAsia="zh-CN"/>
        </w:rPr>
        <w:t xml:space="preserve">, and for a PRDCH that only part of the higher-layer data information is error-detected, the device cannot demodulate </w:t>
      </w:r>
      <w:r w:rsidR="004074D6" w:rsidRPr="005D3257">
        <w:rPr>
          <w:rFonts w:eastAsia="等线"/>
          <w:iCs/>
          <w:sz w:val="21"/>
          <w:lang w:val="en-GB" w:eastAsia="zh-CN"/>
        </w:rPr>
        <w:t xml:space="preserve">the </w:t>
      </w:r>
      <w:r w:rsidR="008D64F6" w:rsidRPr="005D3257">
        <w:rPr>
          <w:rFonts w:eastAsia="等线"/>
          <w:iCs/>
          <w:sz w:val="21"/>
          <w:lang w:val="en-GB" w:eastAsia="zh-CN"/>
        </w:rPr>
        <w:t>other part of data information</w:t>
      </w:r>
      <w:r w:rsidR="004074D6" w:rsidRPr="005D3257">
        <w:rPr>
          <w:rFonts w:eastAsia="等线"/>
          <w:iCs/>
          <w:sz w:val="21"/>
          <w:lang w:val="en-GB" w:eastAsia="zh-CN"/>
        </w:rPr>
        <w:t xml:space="preserve"> and complete the corresponding device </w:t>
      </w:r>
      <w:r w:rsidR="00F1435A" w:rsidRPr="005D3257">
        <w:rPr>
          <w:rFonts w:eastAsia="等线"/>
          <w:iCs/>
          <w:sz w:val="21"/>
          <w:lang w:val="en-GB" w:eastAsia="zh-CN"/>
        </w:rPr>
        <w:t>behaviour</w:t>
      </w:r>
      <w:r w:rsidR="00F1435A">
        <w:rPr>
          <w:rFonts w:eastAsia="等线" w:hint="eastAsia"/>
          <w:iCs/>
          <w:sz w:val="21"/>
          <w:lang w:val="en-GB" w:eastAsia="zh-CN"/>
        </w:rPr>
        <w:t>s</w:t>
      </w:r>
      <w:r w:rsidR="008D64F6" w:rsidRPr="005D3257">
        <w:rPr>
          <w:rFonts w:eastAsia="等线"/>
          <w:iCs/>
          <w:sz w:val="21"/>
          <w:lang w:val="en-GB" w:eastAsia="zh-CN"/>
        </w:rPr>
        <w:t>, which results in low communication efficienc</w:t>
      </w:r>
      <w:r w:rsidR="004074D6" w:rsidRPr="005D3257">
        <w:rPr>
          <w:rFonts w:eastAsia="等线"/>
          <w:iCs/>
          <w:sz w:val="21"/>
          <w:lang w:val="en-GB" w:eastAsia="zh-CN"/>
        </w:rPr>
        <w:t>y</w:t>
      </w:r>
      <w:r w:rsidR="008D64F6" w:rsidRPr="005D3257">
        <w:rPr>
          <w:rFonts w:eastAsia="等线"/>
          <w:iCs/>
          <w:sz w:val="21"/>
          <w:lang w:val="en-GB" w:eastAsia="zh-CN"/>
        </w:rPr>
        <w:t>.</w:t>
      </w:r>
      <w:r w:rsidR="004074D6" w:rsidRPr="005D3257">
        <w:rPr>
          <w:rFonts w:eastAsia="等线"/>
          <w:iCs/>
          <w:sz w:val="21"/>
          <w:lang w:val="en-GB" w:eastAsia="zh-CN"/>
        </w:rPr>
        <w:t xml:space="preserve"> Therefore, </w:t>
      </w:r>
      <w:r w:rsidR="000E2485" w:rsidRPr="005D3257">
        <w:rPr>
          <w:rFonts w:eastAsia="等线"/>
          <w:iCs/>
          <w:sz w:val="21"/>
          <w:lang w:val="en-GB" w:eastAsia="zh-CN"/>
        </w:rPr>
        <w:t>decoupling</w:t>
      </w:r>
      <w:r w:rsidR="004074D6" w:rsidRPr="005D3257">
        <w:rPr>
          <w:rFonts w:eastAsia="等线"/>
          <w:iCs/>
          <w:sz w:val="21"/>
          <w:lang w:val="en-GB" w:eastAsia="zh-CN"/>
        </w:rPr>
        <w:t xml:space="preserve"> the scheduling information and the higher layer data information is an efficient design to avoid a part of </w:t>
      </w:r>
      <w:r w:rsidR="000E2485" w:rsidRPr="005D3257">
        <w:rPr>
          <w:rFonts w:eastAsia="等线"/>
          <w:iCs/>
          <w:sz w:val="21"/>
          <w:lang w:val="en-GB" w:eastAsia="zh-CN"/>
        </w:rPr>
        <w:t xml:space="preserve">the </w:t>
      </w:r>
      <w:r w:rsidR="004074D6" w:rsidRPr="005D3257">
        <w:rPr>
          <w:rFonts w:eastAsia="等线"/>
          <w:iCs/>
          <w:sz w:val="21"/>
          <w:lang w:val="en-GB" w:eastAsia="zh-CN"/>
        </w:rPr>
        <w:t>error message affecting the whole demodulation process</w:t>
      </w:r>
      <w:r w:rsidR="00923E10" w:rsidRPr="005D3257">
        <w:rPr>
          <w:rFonts w:eastAsia="等线"/>
          <w:iCs/>
          <w:sz w:val="21"/>
          <w:lang w:val="en-GB" w:eastAsia="zh-CN"/>
        </w:rPr>
        <w:t>, it is better to consider the scheduling information as L1 control information to guarantee reliability and avoid an overall demodulation error</w:t>
      </w:r>
      <w:r w:rsidR="004074D6" w:rsidRPr="005D3257">
        <w:rPr>
          <w:rFonts w:eastAsia="等线"/>
          <w:iCs/>
          <w:sz w:val="21"/>
          <w:lang w:val="en-GB" w:eastAsia="zh-CN"/>
        </w:rPr>
        <w:t xml:space="preserve">. </w:t>
      </w:r>
    </w:p>
    <w:p w14:paraId="4061A901" w14:textId="570C515E" w:rsidR="00923E10" w:rsidRPr="00B70A0A" w:rsidRDefault="00923E10" w:rsidP="00923E10">
      <w:pPr>
        <w:pStyle w:val="a8"/>
        <w:rPr>
          <w:i/>
          <w:sz w:val="21"/>
          <w:lang w:val="en-US"/>
        </w:rPr>
      </w:pPr>
      <w:bookmarkStart w:id="1" w:name="PP1"/>
      <w:r w:rsidRPr="00B70A0A">
        <w:rPr>
          <w:i/>
          <w:sz w:val="21"/>
          <w:lang w:val="en-US"/>
        </w:rPr>
        <w:t xml:space="preserve">Proposal </w:t>
      </w:r>
      <w:r w:rsidRPr="00B70A0A">
        <w:rPr>
          <w:i/>
          <w:sz w:val="21"/>
        </w:rPr>
        <w:fldChar w:fldCharType="begin"/>
      </w:r>
      <w:r w:rsidRPr="00B70A0A">
        <w:rPr>
          <w:i/>
          <w:sz w:val="21"/>
          <w:lang w:val="en-US"/>
        </w:rPr>
        <w:instrText xml:space="preserve"> SEQ Proposal \* ARABIC </w:instrText>
      </w:r>
      <w:r w:rsidRPr="00B70A0A">
        <w:rPr>
          <w:i/>
          <w:sz w:val="21"/>
        </w:rPr>
        <w:fldChar w:fldCharType="separate"/>
      </w:r>
      <w:r w:rsidR="00843E61">
        <w:rPr>
          <w:i/>
          <w:noProof/>
          <w:sz w:val="21"/>
          <w:lang w:val="en-US"/>
        </w:rPr>
        <w:t>1</w:t>
      </w:r>
      <w:r w:rsidRPr="00B70A0A">
        <w:rPr>
          <w:i/>
          <w:sz w:val="21"/>
        </w:rPr>
        <w:fldChar w:fldCharType="end"/>
      </w:r>
      <w:r w:rsidRPr="00B70A0A">
        <w:rPr>
          <w:i/>
          <w:sz w:val="21"/>
          <w:lang w:val="en-US"/>
        </w:rPr>
        <w:t>: Suppo</w:t>
      </w:r>
      <w:r w:rsidR="000E2485" w:rsidRPr="00B70A0A">
        <w:rPr>
          <w:i/>
          <w:sz w:val="21"/>
          <w:lang w:val="en-US"/>
        </w:rPr>
        <w:t xml:space="preserve">rt </w:t>
      </w:r>
      <w:r w:rsidR="00B248B2" w:rsidRPr="00B70A0A">
        <w:rPr>
          <w:i/>
          <w:sz w:val="21"/>
          <w:lang w:val="en-US"/>
        </w:rPr>
        <w:t xml:space="preserve">the </w:t>
      </w:r>
      <w:r w:rsidR="000E2485" w:rsidRPr="00B70A0A">
        <w:rPr>
          <w:i/>
          <w:sz w:val="21"/>
          <w:lang w:val="en-US"/>
        </w:rPr>
        <w:t>scheduling information as L1 control information.</w:t>
      </w:r>
    </w:p>
    <w:bookmarkEnd w:id="1"/>
    <w:p w14:paraId="6E1F5BF5" w14:textId="6B41FFA6" w:rsidR="00D773B7" w:rsidRPr="005D3257" w:rsidRDefault="00533373"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hint="eastAsia"/>
          <w:iCs/>
          <w:sz w:val="21"/>
          <w:lang w:val="en-GB" w:eastAsia="zh-CN"/>
        </w:rPr>
        <w:t>A</w:t>
      </w:r>
      <w:r w:rsidRPr="005D3257">
        <w:rPr>
          <w:rFonts w:eastAsia="等线"/>
          <w:iCs/>
          <w:sz w:val="21"/>
          <w:lang w:val="en-GB" w:eastAsia="zh-CN"/>
        </w:rPr>
        <w:t xml:space="preserve"> general design to distinguish the L1 control information and higher-layer information is to create two fields for them</w:t>
      </w:r>
      <w:r w:rsidR="00C259E3" w:rsidRPr="005D3257">
        <w:rPr>
          <w:rFonts w:eastAsia="等线"/>
          <w:iCs/>
          <w:sz w:val="21"/>
          <w:lang w:val="en-GB" w:eastAsia="zh-CN"/>
        </w:rPr>
        <w:t xml:space="preserve">: a control information field and </w:t>
      </w:r>
      <w:r w:rsidRPr="005D3257">
        <w:rPr>
          <w:rFonts w:eastAsia="等线"/>
          <w:iCs/>
          <w:sz w:val="21"/>
          <w:lang w:val="en-GB" w:eastAsia="zh-CN"/>
        </w:rPr>
        <w:t>a higher-layer data field</w:t>
      </w:r>
      <w:r w:rsidR="00B248B2" w:rsidRPr="005D3257">
        <w:rPr>
          <w:rFonts w:eastAsia="等线"/>
          <w:iCs/>
          <w:sz w:val="21"/>
          <w:lang w:val="en-GB" w:eastAsia="zh-CN"/>
        </w:rPr>
        <w:t>. Still, such</w:t>
      </w:r>
      <w:r w:rsidRPr="005D3257">
        <w:rPr>
          <w:rFonts w:eastAsia="等线"/>
          <w:iCs/>
          <w:sz w:val="21"/>
          <w:lang w:val="en-GB" w:eastAsia="zh-CN"/>
        </w:rPr>
        <w:t xml:space="preserve"> a design is too rough for L1 control information. </w:t>
      </w:r>
      <w:r w:rsidR="00D773B7" w:rsidRPr="005D3257">
        <w:rPr>
          <w:rFonts w:eastAsia="等线"/>
          <w:iCs/>
          <w:sz w:val="21"/>
          <w:lang w:val="en-GB" w:eastAsia="zh-CN"/>
        </w:rPr>
        <w:t>If all control information mixes in the control information field, higher power consumption</w:t>
      </w:r>
      <w:r w:rsidR="00F511B3">
        <w:rPr>
          <w:rFonts w:eastAsia="等线"/>
          <w:iCs/>
          <w:sz w:val="21"/>
          <w:lang w:val="en-GB" w:eastAsia="zh-CN"/>
        </w:rPr>
        <w:t xml:space="preserve"> </w:t>
      </w:r>
      <w:r w:rsidR="00D773B7" w:rsidRPr="005D3257">
        <w:rPr>
          <w:rFonts w:eastAsia="等线"/>
          <w:iCs/>
          <w:sz w:val="21"/>
          <w:lang w:val="en-GB" w:eastAsia="zh-CN"/>
        </w:rPr>
        <w:t xml:space="preserve">and implementation complexity may be required for device 1 to judge the length and content of each L1 control information and </w:t>
      </w:r>
      <w:r w:rsidR="000471EC" w:rsidRPr="005D3257">
        <w:rPr>
          <w:rFonts w:eastAsia="等线"/>
          <w:iCs/>
          <w:sz w:val="21"/>
          <w:lang w:val="en-GB" w:eastAsia="zh-CN"/>
        </w:rPr>
        <w:t>parse</w:t>
      </w:r>
      <w:r w:rsidR="00D773B7" w:rsidRPr="005D3257">
        <w:rPr>
          <w:rFonts w:eastAsia="等线"/>
          <w:iCs/>
          <w:sz w:val="21"/>
          <w:lang w:val="en-GB" w:eastAsia="zh-CN"/>
        </w:rPr>
        <w:t xml:space="preserve"> their meaning. Meanwhile, moving the parsing work up to the higher layer of device 1 will add the processing delay, causing a higher timing drift for the D2R transmission. Therefore, a fine-grained design is needed for the L1 control information field.</w:t>
      </w:r>
    </w:p>
    <w:p w14:paraId="3485375E" w14:textId="3DF91F11" w:rsidR="000E2485" w:rsidRPr="005D3257" w:rsidRDefault="00533373"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In the RFID system, each control information has a </w:t>
      </w:r>
      <w:r w:rsidR="000C47E0" w:rsidRPr="005D3257">
        <w:rPr>
          <w:rFonts w:eastAsia="等线"/>
          <w:iCs/>
          <w:sz w:val="21"/>
          <w:lang w:val="en-GB" w:eastAsia="zh-CN"/>
        </w:rPr>
        <w:t xml:space="preserve">corresponding field to indicate its functionality for the </w:t>
      </w:r>
      <w:r w:rsidR="00D773B7" w:rsidRPr="005D3257">
        <w:rPr>
          <w:rFonts w:eastAsia="等线"/>
          <w:iCs/>
          <w:sz w:val="21"/>
          <w:lang w:val="en-GB" w:eastAsia="zh-CN"/>
        </w:rPr>
        <w:t>tag</w:t>
      </w:r>
      <w:r w:rsidR="000C47E0" w:rsidRPr="005D3257">
        <w:rPr>
          <w:rFonts w:eastAsia="等线"/>
          <w:iCs/>
          <w:sz w:val="21"/>
          <w:lang w:val="en-GB" w:eastAsia="zh-CN"/>
        </w:rPr>
        <w:t xml:space="preserve">, and the pre-defined control information field helps the </w:t>
      </w:r>
      <w:r w:rsidR="00D773B7" w:rsidRPr="005D3257">
        <w:rPr>
          <w:rFonts w:eastAsia="等线"/>
          <w:iCs/>
          <w:sz w:val="21"/>
          <w:lang w:val="en-GB" w:eastAsia="zh-CN"/>
        </w:rPr>
        <w:t>tag</w:t>
      </w:r>
      <w:r w:rsidR="000C47E0" w:rsidRPr="005D3257">
        <w:rPr>
          <w:rFonts w:eastAsia="等线"/>
          <w:iCs/>
          <w:sz w:val="21"/>
          <w:lang w:val="en-GB" w:eastAsia="zh-CN"/>
        </w:rPr>
        <w:t xml:space="preserve"> to understand the indication in the downlink transmission. </w:t>
      </w:r>
      <w:r w:rsidR="000471EC" w:rsidRPr="005D3257">
        <w:rPr>
          <w:rFonts w:eastAsia="等线"/>
          <w:iCs/>
          <w:sz w:val="21"/>
          <w:lang w:val="en-GB" w:eastAsia="zh-CN"/>
        </w:rPr>
        <w:t>Take the ‘Query’ command as an example, 22bits are divided into nine fields, the tag identifies the corresponding field that can understand the reader’s indication easily, and the higher layer only needs to parse them instead of judging and identifying whole control information to improve the communication efficiency, hence the RFID command design can be as a reference.</w:t>
      </w:r>
    </w:p>
    <w:p w14:paraId="22765A4A" w14:textId="1F4E14E7" w:rsidR="000471EC" w:rsidRDefault="000471EC" w:rsidP="000471EC">
      <w:pPr>
        <w:jc w:val="center"/>
        <w:rPr>
          <w:lang w:eastAsia="zh-CN"/>
        </w:rPr>
      </w:pPr>
      <w:r w:rsidRPr="009569CB">
        <w:rPr>
          <w:noProof/>
          <w:lang w:eastAsia="zh-CN"/>
        </w:rPr>
        <w:drawing>
          <wp:inline distT="0" distB="0" distL="0" distR="0" wp14:anchorId="41434CBE" wp14:editId="4DE3FB00">
            <wp:extent cx="5274310" cy="1176655"/>
            <wp:effectExtent l="0" t="0" r="254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176655"/>
                    </a:xfrm>
                    <a:prstGeom prst="rect">
                      <a:avLst/>
                    </a:prstGeom>
                  </pic:spPr>
                </pic:pic>
              </a:graphicData>
            </a:graphic>
          </wp:inline>
        </w:drawing>
      </w:r>
    </w:p>
    <w:p w14:paraId="11849446" w14:textId="1D3947BF" w:rsidR="000471EC" w:rsidRDefault="000471EC" w:rsidP="000471EC">
      <w:pPr>
        <w:pStyle w:val="a8"/>
        <w:jc w:val="center"/>
        <w:rPr>
          <w:b w:val="0"/>
          <w:sz w:val="16"/>
          <w:lang w:val="en-US"/>
        </w:rPr>
      </w:pPr>
      <w:r w:rsidRPr="000471EC">
        <w:rPr>
          <w:b w:val="0"/>
          <w:sz w:val="16"/>
          <w:lang w:val="en-US"/>
        </w:rPr>
        <w:t xml:space="preserve">Figure </w:t>
      </w:r>
      <w:r w:rsidRPr="000471EC">
        <w:rPr>
          <w:b w:val="0"/>
          <w:sz w:val="16"/>
        </w:rPr>
        <w:fldChar w:fldCharType="begin"/>
      </w:r>
      <w:r w:rsidRPr="000471EC">
        <w:rPr>
          <w:b w:val="0"/>
          <w:sz w:val="16"/>
          <w:lang w:val="en-US"/>
        </w:rPr>
        <w:instrText xml:space="preserve"> SEQ Figure \* ARABIC </w:instrText>
      </w:r>
      <w:r w:rsidRPr="000471EC">
        <w:rPr>
          <w:b w:val="0"/>
          <w:sz w:val="16"/>
        </w:rPr>
        <w:fldChar w:fldCharType="separate"/>
      </w:r>
      <w:r w:rsidR="00907EAA">
        <w:rPr>
          <w:b w:val="0"/>
          <w:noProof/>
          <w:sz w:val="16"/>
          <w:lang w:val="en-US"/>
        </w:rPr>
        <w:t>1</w:t>
      </w:r>
      <w:r w:rsidRPr="000471EC">
        <w:rPr>
          <w:b w:val="0"/>
          <w:sz w:val="16"/>
        </w:rPr>
        <w:fldChar w:fldCharType="end"/>
      </w:r>
      <w:r w:rsidRPr="000471EC">
        <w:rPr>
          <w:b w:val="0"/>
          <w:sz w:val="16"/>
          <w:lang w:val="en-US"/>
        </w:rPr>
        <w:t xml:space="preserve">. </w:t>
      </w:r>
      <w:r w:rsidR="007A3FCE">
        <w:rPr>
          <w:b w:val="0"/>
          <w:sz w:val="16"/>
          <w:lang w:val="en-US"/>
        </w:rPr>
        <w:t>An</w:t>
      </w:r>
      <w:r w:rsidRPr="000471EC">
        <w:rPr>
          <w:b w:val="0"/>
          <w:sz w:val="16"/>
          <w:lang w:val="en-US"/>
        </w:rPr>
        <w:t xml:space="preserve"> example of </w:t>
      </w:r>
      <w:r w:rsidR="007A3FCE">
        <w:rPr>
          <w:b w:val="0"/>
          <w:sz w:val="16"/>
          <w:lang w:val="en-US"/>
        </w:rPr>
        <w:t xml:space="preserve">the </w:t>
      </w:r>
      <w:r w:rsidRPr="000471EC">
        <w:rPr>
          <w:b w:val="0"/>
          <w:sz w:val="16"/>
          <w:lang w:val="en-US"/>
        </w:rPr>
        <w:t>RFID ‘Query’ command</w:t>
      </w:r>
    </w:p>
    <w:p w14:paraId="4030D853" w14:textId="078B5F1E" w:rsidR="000471EC" w:rsidRPr="005D3257" w:rsidRDefault="000471EC"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hint="eastAsia"/>
          <w:iCs/>
          <w:sz w:val="21"/>
          <w:lang w:val="en-GB" w:eastAsia="zh-CN"/>
        </w:rPr>
        <w:t>T</w:t>
      </w:r>
      <w:r w:rsidRPr="005D3257">
        <w:rPr>
          <w:rFonts w:eastAsia="等线"/>
          <w:iCs/>
          <w:sz w:val="21"/>
          <w:lang w:val="en-GB" w:eastAsia="zh-CN"/>
        </w:rPr>
        <w:t xml:space="preserve">herefore, a potential device PRDCH channel design can be regarded as two parts containing </w:t>
      </w:r>
      <w:r w:rsidR="007A3FCE" w:rsidRPr="005D3257">
        <w:rPr>
          <w:rFonts w:eastAsia="等线"/>
          <w:iCs/>
          <w:sz w:val="21"/>
          <w:lang w:val="en-GB" w:eastAsia="zh-CN"/>
        </w:rPr>
        <w:t xml:space="preserve">the </w:t>
      </w:r>
      <w:r w:rsidRPr="005D3257">
        <w:rPr>
          <w:rFonts w:eastAsia="等线"/>
          <w:iCs/>
          <w:sz w:val="21"/>
          <w:lang w:val="en-GB" w:eastAsia="zh-CN"/>
        </w:rPr>
        <w:t xml:space="preserve">L1 control information part and </w:t>
      </w:r>
      <w:r w:rsidR="007A3FCE" w:rsidRPr="005D3257">
        <w:rPr>
          <w:rFonts w:eastAsia="等线"/>
          <w:iCs/>
          <w:sz w:val="21"/>
          <w:lang w:val="en-GB" w:eastAsia="zh-CN"/>
        </w:rPr>
        <w:t xml:space="preserve">a </w:t>
      </w:r>
      <w:r w:rsidRPr="005D3257">
        <w:rPr>
          <w:rFonts w:eastAsia="等线"/>
          <w:iCs/>
          <w:sz w:val="21"/>
          <w:lang w:val="en-GB" w:eastAsia="zh-CN"/>
        </w:rPr>
        <w:t>higher-layer data part. In the L1 control information part, several fields are defined for the corresponding L1 control information</w:t>
      </w:r>
      <w:r w:rsidR="00B248B2" w:rsidRPr="005D3257">
        <w:rPr>
          <w:rFonts w:eastAsia="等线"/>
          <w:iCs/>
          <w:sz w:val="21"/>
          <w:lang w:val="en-GB" w:eastAsia="zh-CN"/>
        </w:rPr>
        <w:t>, such as time domain resource, frequency domain resource, and MCS-like information. A separate part, which can also be regarded as a separate field, is reserved for the higher-layer</w:t>
      </w:r>
      <w:r w:rsidR="007A3FCE" w:rsidRPr="005D3257">
        <w:rPr>
          <w:rFonts w:eastAsia="等线"/>
          <w:iCs/>
          <w:sz w:val="21"/>
          <w:lang w:val="en-GB" w:eastAsia="zh-CN"/>
        </w:rPr>
        <w:t xml:space="preserve"> data information.</w:t>
      </w:r>
    </w:p>
    <w:p w14:paraId="271D63A7" w14:textId="4984594F" w:rsidR="007A3FCE" w:rsidRDefault="009D50E0" w:rsidP="000471EC">
      <w:r>
        <w:object w:dxaOrig="22980" w:dyaOrig="1695" w14:anchorId="5900D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6.2pt" o:ole="">
            <v:imagedata r:id="rId12" o:title=""/>
          </v:shape>
          <o:OLEObject Type="Embed" ProgID="Visio.Drawing.15" ShapeID="_x0000_i1025" DrawAspect="Content" ObjectID="_1804688808" r:id="rId13"/>
        </w:object>
      </w:r>
    </w:p>
    <w:p w14:paraId="2BAB08D3" w14:textId="0FE49F18" w:rsidR="00A05970" w:rsidRPr="00A05970" w:rsidRDefault="00A05970" w:rsidP="00A05970">
      <w:pPr>
        <w:pStyle w:val="a8"/>
        <w:jc w:val="center"/>
        <w:rPr>
          <w:b w:val="0"/>
          <w:sz w:val="16"/>
          <w:lang w:val="en-US"/>
        </w:rPr>
      </w:pPr>
      <w:r w:rsidRPr="00A05970">
        <w:rPr>
          <w:b w:val="0"/>
          <w:sz w:val="16"/>
          <w:lang w:val="en-US"/>
        </w:rPr>
        <w:t xml:space="preserve">Figure </w:t>
      </w:r>
      <w:r w:rsidRPr="00A05970">
        <w:rPr>
          <w:b w:val="0"/>
          <w:sz w:val="16"/>
          <w:lang w:val="en-US"/>
        </w:rPr>
        <w:fldChar w:fldCharType="begin"/>
      </w:r>
      <w:r w:rsidRPr="00A05970">
        <w:rPr>
          <w:b w:val="0"/>
          <w:sz w:val="16"/>
          <w:lang w:val="en-US"/>
        </w:rPr>
        <w:instrText xml:space="preserve"> SEQ Figure \* ARABIC </w:instrText>
      </w:r>
      <w:r w:rsidRPr="00A05970">
        <w:rPr>
          <w:b w:val="0"/>
          <w:sz w:val="16"/>
          <w:lang w:val="en-US"/>
        </w:rPr>
        <w:fldChar w:fldCharType="separate"/>
      </w:r>
      <w:r w:rsidR="00907EAA">
        <w:rPr>
          <w:b w:val="0"/>
          <w:noProof/>
          <w:sz w:val="16"/>
          <w:lang w:val="en-US"/>
        </w:rPr>
        <w:t>2</w:t>
      </w:r>
      <w:r w:rsidRPr="00A05970">
        <w:rPr>
          <w:b w:val="0"/>
          <w:sz w:val="16"/>
          <w:lang w:val="en-US"/>
        </w:rPr>
        <w:fldChar w:fldCharType="end"/>
      </w:r>
      <w:r w:rsidRPr="00A05970">
        <w:rPr>
          <w:b w:val="0"/>
          <w:sz w:val="16"/>
          <w:lang w:val="en-US"/>
        </w:rPr>
        <w:t xml:space="preserve"> illustration of a potential PRDCH channel</w:t>
      </w:r>
    </w:p>
    <w:p w14:paraId="2D205AD0" w14:textId="7DA048CC" w:rsidR="004222D6" w:rsidRPr="00B70A0A" w:rsidRDefault="004222D6" w:rsidP="004222D6">
      <w:pPr>
        <w:pStyle w:val="a8"/>
        <w:rPr>
          <w:i/>
          <w:sz w:val="21"/>
          <w:lang w:val="en-US"/>
        </w:rPr>
      </w:pPr>
      <w:bookmarkStart w:id="2" w:name="PP2"/>
      <w:r w:rsidRPr="00B70A0A">
        <w:rPr>
          <w:i/>
          <w:sz w:val="21"/>
          <w:lang w:val="en-US"/>
        </w:rPr>
        <w:t xml:space="preserve">Proposal </w:t>
      </w:r>
      <w:r w:rsidRPr="00B70A0A">
        <w:rPr>
          <w:i/>
          <w:sz w:val="21"/>
        </w:rPr>
        <w:fldChar w:fldCharType="begin"/>
      </w:r>
      <w:r w:rsidRPr="00B70A0A">
        <w:rPr>
          <w:i/>
          <w:sz w:val="21"/>
          <w:lang w:val="en-US"/>
        </w:rPr>
        <w:instrText xml:space="preserve"> SEQ Proposal \* ARABIC </w:instrText>
      </w:r>
      <w:r w:rsidRPr="00B70A0A">
        <w:rPr>
          <w:i/>
          <w:sz w:val="21"/>
        </w:rPr>
        <w:fldChar w:fldCharType="separate"/>
      </w:r>
      <w:r w:rsidR="00843E61">
        <w:rPr>
          <w:i/>
          <w:noProof/>
          <w:sz w:val="21"/>
          <w:lang w:val="en-US"/>
        </w:rPr>
        <w:t>2</w:t>
      </w:r>
      <w:r w:rsidRPr="00B70A0A">
        <w:rPr>
          <w:i/>
          <w:sz w:val="21"/>
        </w:rPr>
        <w:fldChar w:fldCharType="end"/>
      </w:r>
      <w:r w:rsidRPr="00B70A0A">
        <w:rPr>
          <w:i/>
          <w:sz w:val="21"/>
          <w:lang w:val="en-US"/>
        </w:rPr>
        <w:t>: A potential PRDCH channel can be designed as follows:</w:t>
      </w:r>
    </w:p>
    <w:p w14:paraId="5AA7DF7A" w14:textId="121C4DBC" w:rsidR="004222D6" w:rsidRPr="00B70A0A" w:rsidRDefault="003E69EA" w:rsidP="00A22751">
      <w:pPr>
        <w:pStyle w:val="a8"/>
        <w:numPr>
          <w:ilvl w:val="0"/>
          <w:numId w:val="14"/>
        </w:numPr>
        <w:rPr>
          <w:i/>
          <w:sz w:val="21"/>
          <w:lang w:val="en-US"/>
        </w:rPr>
      </w:pPr>
      <w:r>
        <w:rPr>
          <w:i/>
          <w:sz w:val="21"/>
          <w:lang w:val="en-US"/>
        </w:rPr>
        <w:t>The</w:t>
      </w:r>
      <w:r w:rsidR="004222D6" w:rsidRPr="00B70A0A">
        <w:rPr>
          <w:i/>
          <w:sz w:val="21"/>
          <w:lang w:val="en-US"/>
        </w:rPr>
        <w:t xml:space="preserve"> PRDCH channel consists of 2 parts including L1 control information and higher-layer data</w:t>
      </w:r>
      <w:r w:rsidR="00774BE9">
        <w:rPr>
          <w:i/>
          <w:sz w:val="21"/>
          <w:lang w:val="en-US"/>
        </w:rPr>
        <w:t>.</w:t>
      </w:r>
    </w:p>
    <w:p w14:paraId="4A481D1D" w14:textId="614636F8" w:rsidR="004222D6" w:rsidRPr="00B70A0A" w:rsidRDefault="004222D6" w:rsidP="00A22751">
      <w:pPr>
        <w:pStyle w:val="a8"/>
        <w:numPr>
          <w:ilvl w:val="0"/>
          <w:numId w:val="14"/>
        </w:numPr>
        <w:rPr>
          <w:i/>
          <w:sz w:val="21"/>
          <w:lang w:val="en-US"/>
        </w:rPr>
      </w:pPr>
      <w:r w:rsidRPr="00B70A0A">
        <w:rPr>
          <w:rFonts w:hint="eastAsia"/>
          <w:i/>
          <w:sz w:val="21"/>
          <w:lang w:val="en-US"/>
        </w:rPr>
        <w:t>T</w:t>
      </w:r>
      <w:r w:rsidRPr="00B70A0A">
        <w:rPr>
          <w:i/>
          <w:sz w:val="21"/>
          <w:lang w:val="en-US"/>
        </w:rPr>
        <w:t xml:space="preserve">he L1 control information </w:t>
      </w:r>
      <w:r w:rsidR="00A76DE0">
        <w:rPr>
          <w:rFonts w:hint="eastAsia"/>
          <w:i/>
          <w:sz w:val="21"/>
          <w:lang w:val="en-US"/>
        </w:rPr>
        <w:t>includes</w:t>
      </w:r>
      <w:r w:rsidRPr="00B70A0A">
        <w:rPr>
          <w:i/>
          <w:sz w:val="21"/>
          <w:lang w:val="en-US"/>
        </w:rPr>
        <w:t xml:space="preserve"> multiple control information fields with a specific size</w:t>
      </w:r>
      <w:r w:rsidR="00774BE9">
        <w:rPr>
          <w:i/>
          <w:sz w:val="21"/>
          <w:lang w:val="en-US"/>
        </w:rPr>
        <w:t>, such as TBS-related, time domain resource, frequency domain resource, ID-related</w:t>
      </w:r>
      <w:r w:rsidR="00A76DE0">
        <w:rPr>
          <w:i/>
          <w:sz w:val="21"/>
          <w:lang w:val="en-US"/>
        </w:rPr>
        <w:t>, and other necessary fields</w:t>
      </w:r>
      <w:r w:rsidR="00774BE9">
        <w:rPr>
          <w:i/>
          <w:sz w:val="21"/>
          <w:lang w:val="en-US"/>
        </w:rPr>
        <w:t>.</w:t>
      </w:r>
    </w:p>
    <w:p w14:paraId="5BEA0555" w14:textId="25773E31" w:rsidR="004222D6" w:rsidRDefault="004222D6" w:rsidP="00A22751">
      <w:pPr>
        <w:pStyle w:val="a8"/>
        <w:numPr>
          <w:ilvl w:val="0"/>
          <w:numId w:val="14"/>
        </w:numPr>
        <w:rPr>
          <w:i/>
          <w:sz w:val="21"/>
          <w:lang w:val="en-US"/>
        </w:rPr>
      </w:pPr>
      <w:r w:rsidRPr="00B70A0A">
        <w:rPr>
          <w:i/>
          <w:sz w:val="21"/>
          <w:lang w:val="en-US"/>
        </w:rPr>
        <w:t xml:space="preserve">The higher-layer data information can be regarded as the </w:t>
      </w:r>
      <w:r w:rsidR="00915909">
        <w:rPr>
          <w:i/>
          <w:sz w:val="21"/>
          <w:lang w:val="en-US"/>
        </w:rPr>
        <w:t>data</w:t>
      </w:r>
      <w:r w:rsidRPr="00B70A0A">
        <w:rPr>
          <w:i/>
          <w:sz w:val="21"/>
          <w:lang w:val="en-US"/>
        </w:rPr>
        <w:t xml:space="preserve"> field of the PRDCH channel.</w:t>
      </w:r>
    </w:p>
    <w:bookmarkEnd w:id="2"/>
    <w:p w14:paraId="2BD36729" w14:textId="75FAA43C" w:rsidR="003F12DD" w:rsidRDefault="003F12DD" w:rsidP="003F12DD">
      <w:pPr>
        <w:overflowPunct/>
        <w:autoSpaceDE/>
        <w:autoSpaceDN/>
        <w:adjustRightInd/>
        <w:snapToGrid w:val="0"/>
        <w:spacing w:after="120" w:line="280" w:lineRule="atLeast"/>
        <w:jc w:val="both"/>
        <w:textAlignment w:val="auto"/>
        <w:rPr>
          <w:rFonts w:eastAsia="等线"/>
          <w:iCs/>
          <w:sz w:val="21"/>
          <w:lang w:val="en-GB" w:eastAsia="zh-CN"/>
        </w:rPr>
      </w:pPr>
      <w:r w:rsidRPr="003F12DD">
        <w:rPr>
          <w:rFonts w:eastAsia="等线" w:hint="eastAsia"/>
          <w:iCs/>
          <w:sz w:val="21"/>
          <w:lang w:val="en-GB" w:eastAsia="zh-CN"/>
        </w:rPr>
        <w:t>M</w:t>
      </w:r>
      <w:r w:rsidRPr="003F12DD">
        <w:rPr>
          <w:rFonts w:eastAsia="等线"/>
          <w:iCs/>
          <w:sz w:val="21"/>
          <w:lang w:val="en-GB" w:eastAsia="zh-CN"/>
        </w:rPr>
        <w:t>oreover, whether a separate CRC or a joint CRC can be supported has also been discussed in the last meeting. Considering early determination can be achieved by just detecting the R2D control information and more reliability and flexibility can be achieved, the separate CRC coding scheme is supported in the PRDCH channel design.</w:t>
      </w:r>
    </w:p>
    <w:p w14:paraId="2B7B7F32" w14:textId="5B15108B" w:rsidR="003F12DD" w:rsidRPr="003F12DD" w:rsidRDefault="003F12DD" w:rsidP="003F12DD">
      <w:pPr>
        <w:pStyle w:val="a8"/>
        <w:rPr>
          <w:i/>
          <w:sz w:val="21"/>
          <w:lang w:val="en-US"/>
        </w:rPr>
      </w:pPr>
      <w:bookmarkStart w:id="3" w:name="PP3"/>
      <w:r w:rsidRPr="003F12DD">
        <w:rPr>
          <w:i/>
          <w:sz w:val="21"/>
          <w:lang w:val="en-US"/>
        </w:rPr>
        <w:t xml:space="preserve">Proposal </w:t>
      </w:r>
      <w:r w:rsidRPr="003F12DD">
        <w:rPr>
          <w:i/>
          <w:sz w:val="21"/>
          <w:lang w:val="en-US"/>
        </w:rPr>
        <w:fldChar w:fldCharType="begin"/>
      </w:r>
      <w:r w:rsidRPr="003F12DD">
        <w:rPr>
          <w:i/>
          <w:sz w:val="21"/>
          <w:lang w:val="en-US"/>
        </w:rPr>
        <w:instrText xml:space="preserve"> SEQ Proposal \* ARABIC </w:instrText>
      </w:r>
      <w:r w:rsidRPr="003F12DD">
        <w:rPr>
          <w:i/>
          <w:sz w:val="21"/>
          <w:lang w:val="en-US"/>
        </w:rPr>
        <w:fldChar w:fldCharType="separate"/>
      </w:r>
      <w:r w:rsidR="00843E61">
        <w:rPr>
          <w:i/>
          <w:noProof/>
          <w:sz w:val="21"/>
          <w:lang w:val="en-US"/>
        </w:rPr>
        <w:t>3</w:t>
      </w:r>
      <w:r w:rsidRPr="003F12DD">
        <w:rPr>
          <w:i/>
          <w:sz w:val="21"/>
          <w:lang w:val="en-US"/>
        </w:rPr>
        <w:fldChar w:fldCharType="end"/>
      </w:r>
      <w:r w:rsidRPr="003F12DD">
        <w:rPr>
          <w:i/>
          <w:sz w:val="21"/>
          <w:lang w:val="en-US"/>
        </w:rPr>
        <w:t>: Support a separate CRC coding scheme for PRDCH channel design.</w:t>
      </w:r>
    </w:p>
    <w:bookmarkEnd w:id="3"/>
    <w:p w14:paraId="3BDB7BD9" w14:textId="291B7A09" w:rsidR="00802D59" w:rsidRDefault="003F2111" w:rsidP="00E21793">
      <w:pPr>
        <w:pStyle w:val="2"/>
        <w:ind w:left="284" w:hanging="284"/>
        <w:rPr>
          <w:rFonts w:eastAsiaTheme="minorEastAsia"/>
          <w:lang w:eastAsia="zh-CN"/>
        </w:rPr>
      </w:pPr>
      <w:r>
        <w:rPr>
          <w:rFonts w:eastAsiaTheme="minorEastAsia"/>
          <w:lang w:eastAsia="zh-CN"/>
        </w:rPr>
        <w:t>Scheduling information content</w:t>
      </w:r>
    </w:p>
    <w:p w14:paraId="575D99C7" w14:textId="54437B3B" w:rsidR="00E21793" w:rsidRPr="003F2111" w:rsidRDefault="00BC583C" w:rsidP="003F2111">
      <w:pPr>
        <w:pStyle w:val="aff1"/>
        <w:numPr>
          <w:ilvl w:val="0"/>
          <w:numId w:val="25"/>
        </w:numPr>
        <w:ind w:firstLineChars="0"/>
        <w:rPr>
          <w:b/>
          <w:noProof/>
          <w:lang w:eastAsia="zh-CN"/>
        </w:rPr>
      </w:pPr>
      <w:r w:rsidRPr="003F2111">
        <w:rPr>
          <w:b/>
          <w:noProof/>
          <w:lang w:eastAsia="zh-CN"/>
        </w:rPr>
        <w:t>ID association information</w:t>
      </w:r>
    </w:p>
    <w:p w14:paraId="0C5E48B8" w14:textId="2FAC567F" w:rsidR="00E21793" w:rsidRDefault="00BC583C" w:rsidP="00F652D7">
      <w:pPr>
        <w:overflowPunct/>
        <w:autoSpaceDE/>
        <w:autoSpaceDN/>
        <w:adjustRightInd/>
        <w:snapToGrid w:val="0"/>
        <w:spacing w:after="120" w:line="280" w:lineRule="atLeast"/>
        <w:jc w:val="both"/>
        <w:textAlignment w:val="auto"/>
        <w:rPr>
          <w:rFonts w:eastAsia="等线"/>
          <w:iCs/>
          <w:sz w:val="21"/>
          <w:lang w:val="en-GB" w:eastAsia="zh-CN"/>
        </w:rPr>
      </w:pPr>
      <w:r w:rsidRPr="00F652D7">
        <w:rPr>
          <w:rFonts w:eastAsia="等线"/>
          <w:iCs/>
          <w:sz w:val="21"/>
          <w:lang w:val="en-GB" w:eastAsia="zh-CN"/>
        </w:rPr>
        <w:t xml:space="preserve">Based on the conclusion derived from TR 38.769, </w:t>
      </w:r>
      <w:r w:rsidR="00C5522E" w:rsidRPr="00F652D7">
        <w:rPr>
          <w:rFonts w:eastAsia="等线"/>
          <w:iCs/>
          <w:sz w:val="21"/>
          <w:lang w:val="en-GB" w:eastAsia="zh-CN"/>
        </w:rPr>
        <w:t>ID-associated</w:t>
      </w:r>
      <w:r w:rsidRPr="00F652D7">
        <w:rPr>
          <w:rFonts w:eastAsia="等线"/>
          <w:iCs/>
          <w:sz w:val="21"/>
          <w:lang w:val="en-GB" w:eastAsia="zh-CN"/>
        </w:rPr>
        <w:t xml:space="preserve"> information for </w:t>
      </w:r>
      <w:r w:rsidR="00C5522E" w:rsidRPr="00F652D7">
        <w:rPr>
          <w:rFonts w:eastAsia="等线"/>
          <w:iCs/>
          <w:sz w:val="21"/>
          <w:lang w:val="en-GB" w:eastAsia="zh-CN"/>
        </w:rPr>
        <w:t xml:space="preserve">the </w:t>
      </w:r>
      <w:r w:rsidRPr="00F652D7">
        <w:rPr>
          <w:rFonts w:eastAsia="等线"/>
          <w:iCs/>
          <w:sz w:val="21"/>
          <w:lang w:val="en-GB" w:eastAsia="zh-CN"/>
        </w:rPr>
        <w:t xml:space="preserve">device receiving R2D transmission shall also be included in the PRDCH. Based on the </w:t>
      </w:r>
      <w:r w:rsidR="00C5522E" w:rsidRPr="00F652D7">
        <w:rPr>
          <w:rFonts w:eastAsia="等线"/>
          <w:iCs/>
          <w:sz w:val="21"/>
          <w:lang w:val="en-GB" w:eastAsia="zh-CN"/>
        </w:rPr>
        <w:t xml:space="preserve">RAN2 agreement, </w:t>
      </w:r>
      <w:r w:rsidR="00544BF2" w:rsidRPr="00F652D7">
        <w:rPr>
          <w:rFonts w:eastAsia="等线"/>
          <w:iCs/>
          <w:sz w:val="21"/>
          <w:lang w:val="en-GB" w:eastAsia="zh-CN"/>
        </w:rPr>
        <w:t xml:space="preserve">an AS ID </w:t>
      </w:r>
      <w:r w:rsidR="00F652D7" w:rsidRPr="00F652D7">
        <w:rPr>
          <w:rFonts w:eastAsia="等线"/>
          <w:iCs/>
          <w:sz w:val="21"/>
          <w:lang w:val="en-GB" w:eastAsia="zh-CN"/>
        </w:rPr>
        <w:t>will be utilized to identify the device or device group in the A-</w:t>
      </w:r>
      <w:proofErr w:type="spellStart"/>
      <w:r w:rsidR="00F652D7" w:rsidRPr="00F652D7">
        <w:rPr>
          <w:rFonts w:eastAsia="等线"/>
          <w:iCs/>
          <w:sz w:val="21"/>
          <w:lang w:val="en-GB" w:eastAsia="zh-CN"/>
        </w:rPr>
        <w:t>IoT</w:t>
      </w:r>
      <w:proofErr w:type="spellEnd"/>
      <w:r w:rsidR="00F652D7" w:rsidRPr="00F652D7">
        <w:rPr>
          <w:rFonts w:eastAsia="等线"/>
          <w:iCs/>
          <w:sz w:val="21"/>
          <w:lang w:val="en-GB" w:eastAsia="zh-CN"/>
        </w:rPr>
        <w:t xml:space="preserve"> paging message as an identifier, thus corresponding indication method shall be discussed </w:t>
      </w:r>
      <w:r w:rsidR="00317100">
        <w:rPr>
          <w:rFonts w:eastAsia="等线"/>
          <w:iCs/>
          <w:sz w:val="21"/>
          <w:lang w:val="en-GB" w:eastAsia="zh-CN"/>
        </w:rPr>
        <w:t>from</w:t>
      </w:r>
      <w:r w:rsidR="00F652D7" w:rsidRPr="00F652D7">
        <w:rPr>
          <w:rFonts w:eastAsia="等线"/>
          <w:iCs/>
          <w:sz w:val="21"/>
          <w:lang w:val="en-GB" w:eastAsia="zh-CN"/>
        </w:rPr>
        <w:t xml:space="preserve"> </w:t>
      </w:r>
      <w:r w:rsidR="00317100">
        <w:rPr>
          <w:rFonts w:eastAsia="等线"/>
          <w:iCs/>
          <w:sz w:val="21"/>
          <w:lang w:val="en-GB" w:eastAsia="zh-CN"/>
        </w:rPr>
        <w:t xml:space="preserve">the </w:t>
      </w:r>
      <w:r w:rsidR="00F652D7" w:rsidRPr="00F652D7">
        <w:rPr>
          <w:rFonts w:eastAsia="等线"/>
          <w:iCs/>
          <w:sz w:val="21"/>
          <w:lang w:val="en-GB" w:eastAsia="zh-CN"/>
        </w:rPr>
        <w:t xml:space="preserve">RAN1 perspective. As we proposed in the previous section, </w:t>
      </w:r>
      <w:r w:rsidR="00F652D7">
        <w:rPr>
          <w:rFonts w:eastAsia="等线"/>
          <w:iCs/>
          <w:sz w:val="21"/>
          <w:lang w:val="en-GB" w:eastAsia="zh-CN"/>
        </w:rPr>
        <w:t xml:space="preserve">the structure of </w:t>
      </w:r>
      <w:r w:rsidR="00570A69">
        <w:rPr>
          <w:rFonts w:eastAsia="等线"/>
          <w:iCs/>
          <w:sz w:val="21"/>
          <w:lang w:val="en-GB" w:eastAsia="zh-CN"/>
        </w:rPr>
        <w:t xml:space="preserve">a PRDCH channel consists of several fields so that a device can </w:t>
      </w:r>
      <w:r w:rsidR="00F511B3">
        <w:rPr>
          <w:rFonts w:eastAsia="等线"/>
          <w:iCs/>
          <w:sz w:val="21"/>
          <w:lang w:val="en-GB" w:eastAsia="zh-CN"/>
        </w:rPr>
        <w:t xml:space="preserve">detect the ID information earlier than decoding all the PRDCH information and confirm whether the PRDCH scheduling information targets it. </w:t>
      </w:r>
      <w:r w:rsidR="0006371B">
        <w:rPr>
          <w:rFonts w:eastAsia="等线"/>
          <w:iCs/>
          <w:sz w:val="21"/>
          <w:lang w:val="en-GB" w:eastAsia="zh-CN"/>
        </w:rPr>
        <w:t>If that design can be performed, the device ID association information can be included as a specific field and placed at the front part as much as possible. Under that design, the device can drop or ignore the PRDCH information in advance i</w:t>
      </w:r>
      <w:r w:rsidR="00F511B3">
        <w:rPr>
          <w:rFonts w:eastAsia="等线"/>
          <w:iCs/>
          <w:sz w:val="21"/>
          <w:lang w:val="en-GB" w:eastAsia="zh-CN"/>
        </w:rPr>
        <w:t xml:space="preserve">f the PRDCH scheduling information doesn’t target </w:t>
      </w:r>
      <w:r w:rsidR="0006371B">
        <w:rPr>
          <w:rFonts w:eastAsia="等线"/>
          <w:iCs/>
          <w:sz w:val="21"/>
          <w:lang w:val="en-GB" w:eastAsia="zh-CN"/>
        </w:rPr>
        <w:t xml:space="preserve">it </w:t>
      </w:r>
      <w:r w:rsidR="00F511B3">
        <w:rPr>
          <w:rFonts w:eastAsia="等线"/>
          <w:iCs/>
          <w:sz w:val="21"/>
          <w:lang w:val="en-GB" w:eastAsia="zh-CN"/>
        </w:rPr>
        <w:t xml:space="preserve">to avoid unnecessary power consumption. </w:t>
      </w:r>
      <w:r w:rsidR="00317100">
        <w:rPr>
          <w:rFonts w:eastAsia="等线"/>
          <w:iCs/>
          <w:sz w:val="21"/>
          <w:lang w:val="en-GB" w:eastAsia="zh-CN"/>
        </w:rPr>
        <w:t>Therefore, placing the ID-association information at the front part of the PRDCH is a beneficial design and should be supported.</w:t>
      </w:r>
    </w:p>
    <w:p w14:paraId="5BA7BA33" w14:textId="7EF826BA" w:rsidR="00317100" w:rsidRDefault="00317100" w:rsidP="00317100">
      <w:pPr>
        <w:pStyle w:val="a8"/>
        <w:rPr>
          <w:i/>
          <w:sz w:val="21"/>
          <w:lang w:val="en-US"/>
        </w:rPr>
      </w:pPr>
      <w:bookmarkStart w:id="4" w:name="PP4"/>
      <w:r w:rsidRPr="00317100">
        <w:rPr>
          <w:i/>
          <w:sz w:val="21"/>
          <w:lang w:val="en-US"/>
        </w:rPr>
        <w:t xml:space="preserve">Proposal </w:t>
      </w:r>
      <w:r w:rsidRPr="00317100">
        <w:rPr>
          <w:i/>
          <w:sz w:val="21"/>
          <w:lang w:val="en-US"/>
        </w:rPr>
        <w:fldChar w:fldCharType="begin"/>
      </w:r>
      <w:r w:rsidRPr="00317100">
        <w:rPr>
          <w:i/>
          <w:sz w:val="21"/>
          <w:lang w:val="en-US"/>
        </w:rPr>
        <w:instrText xml:space="preserve"> SEQ Proposal \* ARABIC </w:instrText>
      </w:r>
      <w:r w:rsidRPr="00317100">
        <w:rPr>
          <w:i/>
          <w:sz w:val="21"/>
          <w:lang w:val="en-US"/>
        </w:rPr>
        <w:fldChar w:fldCharType="separate"/>
      </w:r>
      <w:r w:rsidR="00843E61">
        <w:rPr>
          <w:i/>
          <w:noProof/>
          <w:sz w:val="21"/>
          <w:lang w:val="en-US"/>
        </w:rPr>
        <w:t>4</w:t>
      </w:r>
      <w:r w:rsidRPr="00317100">
        <w:rPr>
          <w:i/>
          <w:sz w:val="21"/>
          <w:lang w:val="en-US"/>
        </w:rPr>
        <w:fldChar w:fldCharType="end"/>
      </w:r>
      <w:r w:rsidRPr="00317100">
        <w:rPr>
          <w:i/>
          <w:sz w:val="21"/>
          <w:lang w:val="en-US"/>
        </w:rPr>
        <w:t>: Support placing the ID-association information at the front part of the PRDCH.</w:t>
      </w:r>
    </w:p>
    <w:bookmarkEnd w:id="4"/>
    <w:p w14:paraId="57C6B45D" w14:textId="6DC9E06E" w:rsidR="00317100" w:rsidRPr="003F2111" w:rsidRDefault="00294B0F" w:rsidP="003F2111">
      <w:pPr>
        <w:pStyle w:val="aff1"/>
        <w:numPr>
          <w:ilvl w:val="0"/>
          <w:numId w:val="25"/>
        </w:numPr>
        <w:ind w:firstLineChars="0"/>
        <w:rPr>
          <w:b/>
          <w:noProof/>
          <w:lang w:eastAsia="zh-CN"/>
        </w:rPr>
      </w:pPr>
      <w:r w:rsidRPr="003F2111">
        <w:rPr>
          <w:b/>
          <w:noProof/>
          <w:lang w:eastAsia="zh-CN"/>
        </w:rPr>
        <w:t>Frequency domain r</w:t>
      </w:r>
      <w:r w:rsidR="00A616CB" w:rsidRPr="003F2111">
        <w:rPr>
          <w:b/>
          <w:noProof/>
          <w:lang w:eastAsia="zh-CN"/>
        </w:rPr>
        <w:t>esource</w:t>
      </w:r>
      <w:r w:rsidR="00317100" w:rsidRPr="003F2111">
        <w:rPr>
          <w:b/>
          <w:noProof/>
          <w:lang w:eastAsia="zh-CN"/>
        </w:rPr>
        <w:t xml:space="preserve"> information</w:t>
      </w:r>
    </w:p>
    <w:p w14:paraId="0CB4C1E6" w14:textId="53B40399" w:rsidR="000D7E7E" w:rsidRPr="000D7E7E" w:rsidRDefault="000D7E7E" w:rsidP="000D7E7E">
      <w:pPr>
        <w:overflowPunct/>
        <w:autoSpaceDE/>
        <w:autoSpaceDN/>
        <w:adjustRightInd/>
        <w:snapToGrid w:val="0"/>
        <w:spacing w:after="120" w:line="280" w:lineRule="atLeast"/>
        <w:jc w:val="both"/>
        <w:textAlignment w:val="auto"/>
        <w:rPr>
          <w:rFonts w:eastAsia="等线"/>
          <w:iCs/>
          <w:sz w:val="21"/>
          <w:lang w:val="en-GB" w:eastAsia="zh-CN"/>
        </w:rPr>
      </w:pPr>
      <w:bookmarkStart w:id="5" w:name="PP5"/>
      <w:r w:rsidRPr="000D7E7E">
        <w:rPr>
          <w:rFonts w:eastAsia="等线"/>
          <w:iCs/>
          <w:sz w:val="21"/>
          <w:lang w:val="en-GB" w:eastAsia="zh-CN"/>
        </w:rPr>
        <w:t>The FDMA method is supported for PDRCH transmission, and the available frequency domain resources must be indicated to devices. As studied in the SI phase, a device's frequency shift can be achieved via XNOR operation with repeated Manchester coding, where the repeat number acts as a small frequency shift factor indicated in MSG0 or MSG2. Thus, PDRCH should at least indicate this shift factor to enable FDMA.</w:t>
      </w:r>
    </w:p>
    <w:p w14:paraId="1E883FF1" w14:textId="158FF5B2" w:rsidR="000D7E7E" w:rsidRPr="000D7E7E" w:rsidRDefault="000D7E7E" w:rsidP="000D7E7E">
      <w:pPr>
        <w:overflowPunct/>
        <w:autoSpaceDE/>
        <w:autoSpaceDN/>
        <w:adjustRightInd/>
        <w:snapToGrid w:val="0"/>
        <w:spacing w:after="120" w:line="280" w:lineRule="atLeast"/>
        <w:jc w:val="both"/>
        <w:textAlignment w:val="auto"/>
        <w:rPr>
          <w:rFonts w:eastAsia="等线"/>
          <w:iCs/>
          <w:sz w:val="21"/>
          <w:lang w:val="en-GB" w:eastAsia="zh-CN"/>
        </w:rPr>
      </w:pPr>
      <w:r w:rsidRPr="000D7E7E">
        <w:rPr>
          <w:rFonts w:eastAsia="等线"/>
          <w:iCs/>
          <w:sz w:val="21"/>
          <w:lang w:val="en-GB" w:eastAsia="zh-CN"/>
        </w:rPr>
        <w:t>The shift factor values can be predefined or configured by the reader to form a complete set of R values</w:t>
      </w:r>
      <w:r>
        <w:rPr>
          <w:rFonts w:eastAsia="等线"/>
          <w:iCs/>
          <w:sz w:val="21"/>
          <w:lang w:val="en-GB" w:eastAsia="zh-CN"/>
        </w:rPr>
        <w:t xml:space="preserve"> and then indicated to the corresponding devices</w:t>
      </w:r>
      <w:r w:rsidR="00213E34">
        <w:rPr>
          <w:rFonts w:eastAsia="等线"/>
          <w:iCs/>
          <w:sz w:val="21"/>
          <w:lang w:val="en-GB" w:eastAsia="zh-CN"/>
        </w:rPr>
        <w:t xml:space="preserve"> by a pre-defined rule</w:t>
      </w:r>
      <w:r w:rsidRPr="000D7E7E">
        <w:rPr>
          <w:rFonts w:eastAsia="等线"/>
          <w:iCs/>
          <w:sz w:val="21"/>
          <w:lang w:val="en-GB" w:eastAsia="zh-CN"/>
        </w:rPr>
        <w:t xml:space="preserve">. However, FDMA capability and the maximum shift value </w:t>
      </w:r>
      <w:r w:rsidR="00213E34">
        <w:rPr>
          <w:rFonts w:eastAsia="等线"/>
          <w:iCs/>
          <w:sz w:val="21"/>
          <w:lang w:val="en-GB" w:eastAsia="zh-CN"/>
        </w:rPr>
        <w:t xml:space="preserve">may also </w:t>
      </w:r>
      <w:r w:rsidRPr="000D7E7E">
        <w:rPr>
          <w:rFonts w:eastAsia="等线"/>
          <w:iCs/>
          <w:sz w:val="21"/>
          <w:lang w:val="en-GB" w:eastAsia="zh-CN"/>
        </w:rPr>
        <w:t xml:space="preserve">depend on device capability. Therefore, the indication </w:t>
      </w:r>
      <w:r w:rsidR="00213E34">
        <w:rPr>
          <w:rFonts w:eastAsia="等线"/>
          <w:iCs/>
          <w:sz w:val="21"/>
          <w:lang w:val="en-GB" w:eastAsia="zh-CN"/>
        </w:rPr>
        <w:t>may need to</w:t>
      </w:r>
      <w:r w:rsidRPr="000D7E7E">
        <w:rPr>
          <w:rFonts w:eastAsia="等线"/>
          <w:iCs/>
          <w:sz w:val="21"/>
          <w:lang w:val="en-GB" w:eastAsia="zh-CN"/>
        </w:rPr>
        <w:t xml:space="preserve"> consider </w:t>
      </w:r>
      <w:r w:rsidR="00213E34">
        <w:rPr>
          <w:rFonts w:eastAsia="等线"/>
          <w:iCs/>
          <w:sz w:val="21"/>
          <w:lang w:val="en-GB" w:eastAsia="zh-CN"/>
        </w:rPr>
        <w:t>the max</w:t>
      </w:r>
      <w:r w:rsidRPr="000D7E7E">
        <w:rPr>
          <w:rFonts w:eastAsia="等线"/>
          <w:iCs/>
          <w:sz w:val="21"/>
          <w:lang w:val="en-GB" w:eastAsia="zh-CN"/>
        </w:rPr>
        <w:t xml:space="preserve"> values and the device's reported capability to select an appropriate shift factor. Devices reporting FDMA capability will receive the shift factor, while those without FDMA support may either receive no indication or a default frequency resource, allowing them to access the network via TDMA.</w:t>
      </w:r>
    </w:p>
    <w:p w14:paraId="292492A8" w14:textId="6F589589" w:rsidR="00E7330B" w:rsidRPr="00C9505D" w:rsidRDefault="00E7330B" w:rsidP="000D7E7E">
      <w:pPr>
        <w:pStyle w:val="a8"/>
        <w:rPr>
          <w:i/>
          <w:sz w:val="21"/>
          <w:lang w:val="en-US"/>
        </w:rPr>
      </w:pPr>
      <w:r w:rsidRPr="00C9505D">
        <w:rPr>
          <w:i/>
          <w:sz w:val="21"/>
          <w:lang w:val="en-US"/>
        </w:rPr>
        <w:t xml:space="preserve">Proposal </w:t>
      </w:r>
      <w:r w:rsidRPr="00C9505D">
        <w:rPr>
          <w:i/>
          <w:sz w:val="21"/>
          <w:lang w:val="en-US"/>
        </w:rPr>
        <w:fldChar w:fldCharType="begin"/>
      </w:r>
      <w:r w:rsidRPr="00C9505D">
        <w:rPr>
          <w:i/>
          <w:sz w:val="21"/>
          <w:lang w:val="en-US"/>
        </w:rPr>
        <w:instrText xml:space="preserve"> SEQ Proposal \* ARABIC </w:instrText>
      </w:r>
      <w:r w:rsidRPr="00C9505D">
        <w:rPr>
          <w:i/>
          <w:sz w:val="21"/>
          <w:lang w:val="en-US"/>
        </w:rPr>
        <w:fldChar w:fldCharType="separate"/>
      </w:r>
      <w:r w:rsidR="00843E61">
        <w:rPr>
          <w:i/>
          <w:noProof/>
          <w:sz w:val="21"/>
          <w:lang w:val="en-US"/>
        </w:rPr>
        <w:t>5</w:t>
      </w:r>
      <w:r w:rsidRPr="00C9505D">
        <w:rPr>
          <w:i/>
          <w:sz w:val="21"/>
          <w:lang w:val="en-US"/>
        </w:rPr>
        <w:fldChar w:fldCharType="end"/>
      </w:r>
      <w:r w:rsidRPr="00C9505D">
        <w:rPr>
          <w:i/>
          <w:sz w:val="21"/>
          <w:lang w:val="en-US"/>
        </w:rPr>
        <w:t>: Support a small frequency shift factor indication for D2R transmission</w:t>
      </w:r>
      <w:r w:rsidR="000D7E7E">
        <w:rPr>
          <w:i/>
          <w:sz w:val="21"/>
          <w:lang w:val="en-US"/>
        </w:rPr>
        <w:t xml:space="preserve"> based on </w:t>
      </w:r>
      <w:r w:rsidR="00213E34">
        <w:rPr>
          <w:i/>
          <w:sz w:val="21"/>
          <w:lang w:val="en-US"/>
        </w:rPr>
        <w:t>a pre-defined rule</w:t>
      </w:r>
      <w:r w:rsidRPr="00C9505D">
        <w:rPr>
          <w:i/>
          <w:sz w:val="21"/>
          <w:lang w:val="en-US"/>
        </w:rPr>
        <w:t>.</w:t>
      </w:r>
    </w:p>
    <w:p w14:paraId="2D3DDB70" w14:textId="0AD533E7" w:rsidR="00E7330B" w:rsidRPr="00C9505D" w:rsidRDefault="00E7330B" w:rsidP="00E7330B">
      <w:pPr>
        <w:pStyle w:val="a8"/>
        <w:rPr>
          <w:i/>
          <w:sz w:val="21"/>
          <w:lang w:val="en-US"/>
        </w:rPr>
      </w:pPr>
      <w:bookmarkStart w:id="6" w:name="PP6"/>
      <w:bookmarkEnd w:id="5"/>
      <w:r w:rsidRPr="00C9505D">
        <w:rPr>
          <w:i/>
          <w:sz w:val="21"/>
          <w:lang w:val="en-US"/>
        </w:rPr>
        <w:t xml:space="preserve">Proposal </w:t>
      </w:r>
      <w:r w:rsidRPr="00C9505D">
        <w:rPr>
          <w:i/>
          <w:sz w:val="21"/>
          <w:lang w:val="en-US"/>
        </w:rPr>
        <w:fldChar w:fldCharType="begin"/>
      </w:r>
      <w:r w:rsidRPr="00C9505D">
        <w:rPr>
          <w:i/>
          <w:sz w:val="21"/>
          <w:lang w:val="en-US"/>
        </w:rPr>
        <w:instrText xml:space="preserve"> SEQ Proposal \* ARABIC </w:instrText>
      </w:r>
      <w:r w:rsidRPr="00C9505D">
        <w:rPr>
          <w:i/>
          <w:sz w:val="21"/>
          <w:lang w:val="en-US"/>
        </w:rPr>
        <w:fldChar w:fldCharType="separate"/>
      </w:r>
      <w:r w:rsidR="00843E61">
        <w:rPr>
          <w:i/>
          <w:noProof/>
          <w:sz w:val="21"/>
          <w:lang w:val="en-US"/>
        </w:rPr>
        <w:t>6</w:t>
      </w:r>
      <w:r w:rsidRPr="00C9505D">
        <w:rPr>
          <w:i/>
          <w:sz w:val="21"/>
          <w:lang w:val="en-US"/>
        </w:rPr>
        <w:fldChar w:fldCharType="end"/>
      </w:r>
      <w:r w:rsidRPr="00C9505D">
        <w:rPr>
          <w:i/>
          <w:sz w:val="21"/>
          <w:lang w:val="en-US"/>
        </w:rPr>
        <w:t xml:space="preserve">: </w:t>
      </w:r>
      <w:r w:rsidR="00213E34">
        <w:rPr>
          <w:i/>
          <w:sz w:val="21"/>
          <w:lang w:val="en-US"/>
        </w:rPr>
        <w:t>The</w:t>
      </w:r>
      <w:r w:rsidR="00C9505D" w:rsidRPr="00C9505D">
        <w:rPr>
          <w:i/>
          <w:sz w:val="21"/>
          <w:lang w:val="en-US"/>
        </w:rPr>
        <w:t xml:space="preserve"> </w:t>
      </w:r>
      <w:r w:rsidR="00213E34">
        <w:rPr>
          <w:i/>
          <w:sz w:val="21"/>
          <w:lang w:val="en-US"/>
        </w:rPr>
        <w:t xml:space="preserve">proper </w:t>
      </w:r>
      <w:r w:rsidR="00C9505D" w:rsidRPr="00C9505D">
        <w:rPr>
          <w:i/>
          <w:sz w:val="21"/>
          <w:lang w:val="en-US"/>
        </w:rPr>
        <w:t>small frequency shift factor indication may depend on the device’s report capability</w:t>
      </w:r>
    </w:p>
    <w:p w14:paraId="346AAAA0" w14:textId="29875F91" w:rsidR="00C9505D" w:rsidRPr="00C9505D" w:rsidRDefault="00C9505D" w:rsidP="00C9505D">
      <w:pPr>
        <w:pStyle w:val="a8"/>
        <w:numPr>
          <w:ilvl w:val="0"/>
          <w:numId w:val="24"/>
        </w:numPr>
        <w:rPr>
          <w:i/>
          <w:sz w:val="21"/>
          <w:lang w:val="en-US"/>
        </w:rPr>
      </w:pPr>
      <w:r w:rsidRPr="00C9505D">
        <w:rPr>
          <w:rFonts w:hint="eastAsia"/>
          <w:i/>
          <w:sz w:val="21"/>
          <w:lang w:val="en-US"/>
        </w:rPr>
        <w:t>A</w:t>
      </w:r>
      <w:r w:rsidRPr="00C9505D">
        <w:rPr>
          <w:i/>
          <w:sz w:val="21"/>
          <w:lang w:val="en-US"/>
        </w:rPr>
        <w:t xml:space="preserve"> device that reports the small frequency shift related capability will be explicitly indicated </w:t>
      </w:r>
      <w:r w:rsidR="00213E34">
        <w:rPr>
          <w:i/>
          <w:sz w:val="21"/>
          <w:lang w:val="en-US"/>
        </w:rPr>
        <w:t xml:space="preserve">in </w:t>
      </w:r>
      <w:r w:rsidRPr="00C9505D">
        <w:rPr>
          <w:i/>
          <w:sz w:val="21"/>
          <w:lang w:val="en-US"/>
        </w:rPr>
        <w:t>the shift factor</w:t>
      </w:r>
    </w:p>
    <w:p w14:paraId="71324429" w14:textId="0C39471D" w:rsidR="00C9505D" w:rsidRDefault="00C9505D" w:rsidP="00C9505D">
      <w:pPr>
        <w:pStyle w:val="a8"/>
        <w:numPr>
          <w:ilvl w:val="0"/>
          <w:numId w:val="24"/>
        </w:numPr>
        <w:rPr>
          <w:i/>
          <w:sz w:val="21"/>
          <w:lang w:val="en-US"/>
        </w:rPr>
      </w:pPr>
      <w:r w:rsidRPr="00C9505D">
        <w:rPr>
          <w:i/>
          <w:sz w:val="21"/>
          <w:lang w:val="en-US"/>
        </w:rPr>
        <w:t xml:space="preserve">A device without small frequency shift related capability will not be indicated or </w:t>
      </w:r>
      <w:r>
        <w:rPr>
          <w:i/>
          <w:sz w:val="21"/>
          <w:lang w:val="en-US"/>
        </w:rPr>
        <w:t xml:space="preserve">will </w:t>
      </w:r>
      <w:r w:rsidRPr="00C9505D">
        <w:rPr>
          <w:i/>
          <w:sz w:val="21"/>
          <w:lang w:val="en-US"/>
        </w:rPr>
        <w:t>be indicated a default frequency resource to perform TDMA.</w:t>
      </w:r>
    </w:p>
    <w:bookmarkEnd w:id="6"/>
    <w:p w14:paraId="0C69E7CC" w14:textId="31F6454E" w:rsidR="00C9505D" w:rsidRDefault="00B51609" w:rsidP="0098023B">
      <w:pPr>
        <w:overflowPunct/>
        <w:autoSpaceDE/>
        <w:autoSpaceDN/>
        <w:adjustRightInd/>
        <w:snapToGrid w:val="0"/>
        <w:spacing w:after="120" w:line="280" w:lineRule="atLeast"/>
        <w:jc w:val="both"/>
        <w:textAlignment w:val="auto"/>
        <w:rPr>
          <w:rFonts w:eastAsia="等线"/>
          <w:iCs/>
          <w:sz w:val="21"/>
          <w:lang w:val="en-GB" w:eastAsia="zh-CN"/>
        </w:rPr>
      </w:pPr>
      <w:r w:rsidRPr="0098023B">
        <w:rPr>
          <w:rFonts w:eastAsia="等线"/>
          <w:iCs/>
          <w:sz w:val="21"/>
          <w:lang w:val="en-GB" w:eastAsia="zh-CN"/>
        </w:rPr>
        <w:lastRenderedPageBreak/>
        <w:t xml:space="preserve">The </w:t>
      </w:r>
      <w:r w:rsidR="0098023B" w:rsidRPr="0098023B">
        <w:rPr>
          <w:rFonts w:eastAsia="等线"/>
          <w:iCs/>
          <w:sz w:val="21"/>
          <w:lang w:val="en-GB" w:eastAsia="zh-CN"/>
        </w:rPr>
        <w:t xml:space="preserve">indication of a small frequency shift factor </w:t>
      </w:r>
      <w:r w:rsidR="00917FE0">
        <w:rPr>
          <w:rFonts w:eastAsia="等线"/>
          <w:iCs/>
          <w:sz w:val="21"/>
          <w:lang w:val="en-GB" w:eastAsia="zh-CN"/>
        </w:rPr>
        <w:t>means</w:t>
      </w:r>
      <w:r w:rsidR="0098023B" w:rsidRPr="0098023B">
        <w:rPr>
          <w:rFonts w:eastAsia="等线"/>
          <w:iCs/>
          <w:sz w:val="21"/>
          <w:lang w:val="en-GB" w:eastAsia="zh-CN"/>
        </w:rPr>
        <w:t xml:space="preserve"> the reference point is the carrier frequency point and indicates a frequency shift value by the shift factor. However, device 1 will have an up to 10^5 SFO level and will cause an inaccuracy frequency shift po</w:t>
      </w:r>
      <w:r w:rsidR="00650BE1">
        <w:rPr>
          <w:rFonts w:eastAsia="等线"/>
          <w:iCs/>
          <w:sz w:val="21"/>
          <w:lang w:val="en-GB" w:eastAsia="zh-CN"/>
        </w:rPr>
        <w:t>sition, especially for the large</w:t>
      </w:r>
      <w:r w:rsidR="0098023B" w:rsidRPr="0098023B">
        <w:rPr>
          <w:rFonts w:eastAsia="等线"/>
          <w:iCs/>
          <w:sz w:val="21"/>
          <w:lang w:val="en-GB" w:eastAsia="zh-CN"/>
        </w:rPr>
        <w:t xml:space="preserve"> shift values like 8, 16, etc.</w:t>
      </w:r>
      <w:r w:rsidR="0098023B">
        <w:rPr>
          <w:rFonts w:eastAsia="等线"/>
          <w:iCs/>
          <w:sz w:val="21"/>
          <w:lang w:val="en-GB" w:eastAsia="zh-CN"/>
        </w:rPr>
        <w:t xml:space="preserve"> To improve that </w:t>
      </w:r>
      <w:r w:rsidR="00917FE0">
        <w:rPr>
          <w:rFonts w:eastAsia="等线"/>
          <w:iCs/>
          <w:sz w:val="21"/>
          <w:lang w:val="en-GB" w:eastAsia="zh-CN"/>
        </w:rPr>
        <w:t>inaccuracy, a design similar to the time domain resource can be referred to by introducing a new reference point. In the TDMA procedure, a time domain resource reference point is defined and can be anything apart from the MSG0 reception occasion, such as the end of X time domain resources. Therefore, a new frequency domain resource reference point different from the carrier frequency point can be considered</w:t>
      </w:r>
      <w:r w:rsidR="0015275A">
        <w:rPr>
          <w:rFonts w:eastAsia="等线"/>
          <w:iCs/>
          <w:sz w:val="21"/>
          <w:lang w:val="en-GB" w:eastAsia="zh-CN"/>
        </w:rPr>
        <w:t xml:space="preserve">, such as the end of </w:t>
      </w:r>
      <w:r w:rsidR="00650BE1">
        <w:rPr>
          <w:rFonts w:eastAsia="等线"/>
          <w:iCs/>
          <w:sz w:val="21"/>
          <w:lang w:val="en-GB" w:eastAsia="zh-CN"/>
        </w:rPr>
        <w:t xml:space="preserve">the </w:t>
      </w:r>
      <w:r w:rsidR="0015275A">
        <w:rPr>
          <w:rFonts w:eastAsia="等线"/>
          <w:iCs/>
          <w:sz w:val="21"/>
          <w:lang w:val="en-GB" w:eastAsia="zh-CN"/>
        </w:rPr>
        <w:t>second small frequency shift position to reduce the frequency inaccuracy level of the large small frequency shift value</w:t>
      </w:r>
      <w:r w:rsidR="00917FE0">
        <w:rPr>
          <w:rFonts w:eastAsia="等线"/>
          <w:iCs/>
          <w:sz w:val="21"/>
          <w:lang w:val="en-GB" w:eastAsia="zh-CN"/>
        </w:rPr>
        <w:t>. Since the maximum small frequency shift capability is still discussed in AI 9.4.2, the necessity of a new frequency domain resource reference point can depend on the corresponding conclusion.</w:t>
      </w:r>
    </w:p>
    <w:p w14:paraId="2EB43C69" w14:textId="2A7637C9" w:rsidR="00917FE0" w:rsidRDefault="00917FE0" w:rsidP="00917FE0">
      <w:pPr>
        <w:pStyle w:val="a8"/>
        <w:rPr>
          <w:i/>
          <w:sz w:val="21"/>
          <w:lang w:val="en-US"/>
        </w:rPr>
      </w:pPr>
      <w:bookmarkStart w:id="7" w:name="PP7"/>
      <w:r w:rsidRPr="0015275A">
        <w:rPr>
          <w:i/>
          <w:sz w:val="21"/>
          <w:lang w:val="en-US"/>
        </w:rPr>
        <w:t xml:space="preserve">Proposal </w:t>
      </w:r>
      <w:r w:rsidRPr="0015275A">
        <w:rPr>
          <w:i/>
          <w:sz w:val="21"/>
          <w:lang w:val="en-US"/>
        </w:rPr>
        <w:fldChar w:fldCharType="begin"/>
      </w:r>
      <w:r w:rsidRPr="0015275A">
        <w:rPr>
          <w:i/>
          <w:sz w:val="21"/>
          <w:lang w:val="en-US"/>
        </w:rPr>
        <w:instrText xml:space="preserve"> SEQ Proposal \* ARABIC </w:instrText>
      </w:r>
      <w:r w:rsidRPr="0015275A">
        <w:rPr>
          <w:i/>
          <w:sz w:val="21"/>
          <w:lang w:val="en-US"/>
        </w:rPr>
        <w:fldChar w:fldCharType="separate"/>
      </w:r>
      <w:r w:rsidR="00843E61">
        <w:rPr>
          <w:i/>
          <w:noProof/>
          <w:sz w:val="21"/>
          <w:lang w:val="en-US"/>
        </w:rPr>
        <w:t>7</w:t>
      </w:r>
      <w:r w:rsidRPr="0015275A">
        <w:rPr>
          <w:i/>
          <w:sz w:val="21"/>
          <w:lang w:val="en-US"/>
        </w:rPr>
        <w:fldChar w:fldCharType="end"/>
      </w:r>
      <w:r w:rsidRPr="0015275A">
        <w:rPr>
          <w:i/>
          <w:sz w:val="21"/>
          <w:lang w:val="en-US"/>
        </w:rPr>
        <w:t xml:space="preserve">: </w:t>
      </w:r>
      <w:r w:rsidR="0015275A" w:rsidRPr="0015275A">
        <w:rPr>
          <w:i/>
          <w:sz w:val="21"/>
          <w:lang w:val="en-US"/>
        </w:rPr>
        <w:t>Support a new frequency domain resource reference point different from the carrier frequency point if needed.</w:t>
      </w:r>
    </w:p>
    <w:bookmarkEnd w:id="7"/>
    <w:p w14:paraId="5B92B541" w14:textId="5B940FBD" w:rsidR="00650BE1" w:rsidRDefault="00650BE1" w:rsidP="00790049">
      <w:pPr>
        <w:overflowPunct/>
        <w:autoSpaceDE/>
        <w:autoSpaceDN/>
        <w:adjustRightInd/>
        <w:snapToGrid w:val="0"/>
        <w:spacing w:after="120" w:line="280" w:lineRule="atLeast"/>
        <w:jc w:val="both"/>
        <w:textAlignment w:val="auto"/>
        <w:rPr>
          <w:rFonts w:eastAsia="等线"/>
          <w:iCs/>
          <w:sz w:val="21"/>
          <w:lang w:val="en-GB" w:eastAsia="zh-CN"/>
        </w:rPr>
      </w:pPr>
      <w:r w:rsidRPr="00650BE1">
        <w:rPr>
          <w:rFonts w:eastAsia="等线" w:hint="eastAsia"/>
          <w:iCs/>
          <w:sz w:val="21"/>
          <w:lang w:val="en-GB" w:eastAsia="zh-CN"/>
        </w:rPr>
        <w:t>M</w:t>
      </w:r>
      <w:r w:rsidRPr="00650BE1">
        <w:rPr>
          <w:rFonts w:eastAsia="等线"/>
          <w:iCs/>
          <w:sz w:val="21"/>
          <w:lang w:val="en-GB" w:eastAsia="zh-CN"/>
        </w:rPr>
        <w:t xml:space="preserve">oreover, </w:t>
      </w:r>
      <w:r w:rsidR="004632FF">
        <w:rPr>
          <w:rFonts w:eastAsia="等线"/>
          <w:iCs/>
          <w:sz w:val="21"/>
          <w:lang w:val="en-GB" w:eastAsia="zh-CN"/>
        </w:rPr>
        <w:t xml:space="preserve">the </w:t>
      </w:r>
      <w:r w:rsidR="008B4398">
        <w:rPr>
          <w:rFonts w:eastAsia="等线"/>
          <w:iCs/>
          <w:sz w:val="21"/>
          <w:lang w:val="en-GB" w:eastAsia="zh-CN"/>
        </w:rPr>
        <w:t xml:space="preserve">device </w:t>
      </w:r>
      <w:r w:rsidR="004632FF">
        <w:rPr>
          <w:rFonts w:eastAsia="等线"/>
          <w:iCs/>
          <w:sz w:val="21"/>
          <w:lang w:val="en-GB" w:eastAsia="zh-CN"/>
        </w:rPr>
        <w:t xml:space="preserve">bandwidth </w:t>
      </w:r>
      <w:r w:rsidR="008B4398">
        <w:rPr>
          <w:rFonts w:eastAsia="等线"/>
          <w:iCs/>
          <w:sz w:val="21"/>
          <w:lang w:val="en-GB" w:eastAsia="zh-CN"/>
        </w:rPr>
        <w:t xml:space="preserve">also needs an indication for the D2R transmission. Based on the study in the SI stage, the D2R transmission bandwidth and the chip duration can be calculated with each other, and the D2R chip duration will be indicated by a predefined </w:t>
      </w:r>
      <w:r w:rsidR="008B4398" w:rsidRPr="008B4398">
        <w:rPr>
          <w:rFonts w:eastAsia="等线"/>
          <w:iCs/>
          <w:sz w:val="21"/>
          <w:lang w:val="en-GB" w:eastAsia="zh-CN"/>
        </w:rPr>
        <w:t>set of D2R chip duration values</w:t>
      </w:r>
      <w:r w:rsidR="008B4398">
        <w:rPr>
          <w:rFonts w:eastAsia="等线"/>
          <w:iCs/>
          <w:sz w:val="21"/>
          <w:lang w:val="en-GB" w:eastAsia="zh-CN"/>
        </w:rPr>
        <w:t xml:space="preserve"> as agreed in the previous meeting, hence the indication method may have two options:</w:t>
      </w:r>
    </w:p>
    <w:p w14:paraId="5A2CAB09" w14:textId="78D038D0" w:rsidR="008B4398" w:rsidRPr="00790049" w:rsidRDefault="008B4398" w:rsidP="00790049">
      <w:pPr>
        <w:pStyle w:val="aff1"/>
        <w:numPr>
          <w:ilvl w:val="0"/>
          <w:numId w:val="2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790049">
        <w:rPr>
          <w:rFonts w:eastAsia="等线"/>
          <w:iCs/>
          <w:sz w:val="21"/>
          <w:lang w:val="en-GB" w:eastAsia="zh-CN"/>
        </w:rPr>
        <w:t xml:space="preserve">Option 1: A predefined </w:t>
      </w:r>
      <w:r w:rsidR="00966973" w:rsidRPr="00790049">
        <w:rPr>
          <w:rFonts w:eastAsia="等线"/>
          <w:iCs/>
          <w:sz w:val="21"/>
          <w:lang w:val="en-GB" w:eastAsia="zh-CN"/>
        </w:rPr>
        <w:t>bandwidth set determines a set of chip duration, and the chip duration will be indicated by indicating the corresponding bandwidth value.</w:t>
      </w:r>
    </w:p>
    <w:p w14:paraId="6720857C" w14:textId="7822AFA7" w:rsidR="00966973" w:rsidRPr="00790049" w:rsidRDefault="00966973" w:rsidP="00790049">
      <w:pPr>
        <w:pStyle w:val="aff1"/>
        <w:numPr>
          <w:ilvl w:val="0"/>
          <w:numId w:val="28"/>
        </w:numPr>
        <w:overflowPunct/>
        <w:autoSpaceDE/>
        <w:autoSpaceDN/>
        <w:adjustRightInd/>
        <w:snapToGrid w:val="0"/>
        <w:spacing w:after="120" w:line="280" w:lineRule="atLeast"/>
        <w:ind w:firstLineChars="0"/>
        <w:jc w:val="both"/>
        <w:textAlignment w:val="auto"/>
        <w:rPr>
          <w:rFonts w:eastAsia="等线"/>
          <w:iCs/>
          <w:sz w:val="21"/>
          <w:lang w:val="en-GB" w:eastAsia="zh-CN"/>
        </w:rPr>
      </w:pPr>
      <w:r w:rsidRPr="00790049">
        <w:rPr>
          <w:rFonts w:eastAsia="等线"/>
          <w:iCs/>
          <w:sz w:val="21"/>
          <w:lang w:val="en-GB" w:eastAsia="zh-CN"/>
        </w:rPr>
        <w:t xml:space="preserve">Option 2: Only indicate one </w:t>
      </w:r>
      <w:r w:rsidR="003D07CF" w:rsidRPr="00790049">
        <w:rPr>
          <w:rFonts w:eastAsia="等线" w:hint="eastAsia"/>
          <w:iCs/>
          <w:sz w:val="21"/>
          <w:lang w:val="en-GB" w:eastAsia="zh-CN"/>
        </w:rPr>
        <w:t>chip</w:t>
      </w:r>
      <w:r w:rsidR="003D07CF" w:rsidRPr="00790049">
        <w:rPr>
          <w:rFonts w:eastAsia="等线"/>
          <w:iCs/>
          <w:sz w:val="21"/>
          <w:lang w:val="en-GB" w:eastAsia="zh-CN"/>
        </w:rPr>
        <w:t xml:space="preserve"> length </w:t>
      </w:r>
      <w:r w:rsidRPr="00790049">
        <w:rPr>
          <w:rFonts w:eastAsia="等线"/>
          <w:iCs/>
          <w:sz w:val="21"/>
          <w:lang w:val="en-GB" w:eastAsia="zh-CN"/>
        </w:rPr>
        <w:t>value from the predefined chip duration set, and the bandwidth will be implicitly indicated by the chip duration.</w:t>
      </w:r>
    </w:p>
    <w:p w14:paraId="419DADDF" w14:textId="26BEF205" w:rsidR="008B4398" w:rsidRDefault="003D639D" w:rsidP="00790049">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Limited by the power consumption and implementation complexity, </w:t>
      </w:r>
      <w:r w:rsidR="005405AC">
        <w:rPr>
          <w:rFonts w:eastAsia="等线"/>
          <w:iCs/>
          <w:sz w:val="21"/>
          <w:lang w:val="en-GB" w:eastAsia="zh-CN"/>
        </w:rPr>
        <w:t>device</w:t>
      </w:r>
      <w:r>
        <w:rPr>
          <w:rFonts w:eastAsia="等线"/>
          <w:iCs/>
          <w:sz w:val="21"/>
          <w:lang w:val="en-GB" w:eastAsia="zh-CN"/>
        </w:rPr>
        <w:t>s</w:t>
      </w:r>
      <w:r w:rsidR="005405AC">
        <w:rPr>
          <w:rFonts w:eastAsia="等线"/>
          <w:iCs/>
          <w:sz w:val="21"/>
          <w:lang w:val="en-GB" w:eastAsia="zh-CN"/>
        </w:rPr>
        <w:t xml:space="preserve"> can count the sampling point and may not be aware of its bandwidth size</w:t>
      </w:r>
      <w:r>
        <w:rPr>
          <w:rFonts w:eastAsia="等线"/>
          <w:iCs/>
          <w:sz w:val="21"/>
          <w:lang w:val="en-GB" w:eastAsia="zh-CN"/>
        </w:rPr>
        <w:t xml:space="preserve">, thus </w:t>
      </w:r>
      <w:r w:rsidR="003D07CF">
        <w:rPr>
          <w:rFonts w:eastAsia="等线"/>
          <w:iCs/>
          <w:sz w:val="21"/>
          <w:lang w:val="en-GB" w:eastAsia="zh-CN"/>
        </w:rPr>
        <w:t xml:space="preserve">option 2 may be a proper </w:t>
      </w:r>
      <w:r>
        <w:rPr>
          <w:rFonts w:eastAsia="等线"/>
          <w:iCs/>
          <w:sz w:val="21"/>
          <w:lang w:val="en-GB" w:eastAsia="zh-CN"/>
        </w:rPr>
        <w:t>selection</w:t>
      </w:r>
      <w:r w:rsidR="003D07CF">
        <w:rPr>
          <w:rFonts w:eastAsia="等线"/>
          <w:iCs/>
          <w:sz w:val="21"/>
          <w:lang w:val="en-GB" w:eastAsia="zh-CN"/>
        </w:rPr>
        <w:t xml:space="preserve"> to implicitly indicate a transmission bandwidth for the corresponding device. To avoid a potential frequency interference between different devices, different chip lengths can be considered if the frequency position of two devices is too close to avoid the interference.</w:t>
      </w:r>
    </w:p>
    <w:p w14:paraId="06578190" w14:textId="146141BD" w:rsidR="003D639D" w:rsidRDefault="003D639D" w:rsidP="003D639D">
      <w:pPr>
        <w:pStyle w:val="a8"/>
        <w:rPr>
          <w:i/>
          <w:sz w:val="21"/>
          <w:lang w:val="en-US"/>
        </w:rPr>
      </w:pPr>
      <w:bookmarkStart w:id="8" w:name="PP8"/>
      <w:r w:rsidRPr="003D639D">
        <w:rPr>
          <w:i/>
          <w:sz w:val="21"/>
          <w:lang w:val="en-US"/>
        </w:rPr>
        <w:t xml:space="preserve">Proposal </w:t>
      </w:r>
      <w:r w:rsidRPr="003D639D">
        <w:rPr>
          <w:i/>
          <w:sz w:val="21"/>
          <w:lang w:val="en-US"/>
        </w:rPr>
        <w:fldChar w:fldCharType="begin"/>
      </w:r>
      <w:r w:rsidRPr="003D639D">
        <w:rPr>
          <w:i/>
          <w:sz w:val="21"/>
          <w:lang w:val="en-US"/>
        </w:rPr>
        <w:instrText xml:space="preserve"> SEQ Proposal \* ARABIC </w:instrText>
      </w:r>
      <w:r w:rsidRPr="003D639D">
        <w:rPr>
          <w:i/>
          <w:sz w:val="21"/>
          <w:lang w:val="en-US"/>
        </w:rPr>
        <w:fldChar w:fldCharType="separate"/>
      </w:r>
      <w:r w:rsidR="00843E61">
        <w:rPr>
          <w:i/>
          <w:noProof/>
          <w:sz w:val="21"/>
          <w:lang w:val="en-US"/>
        </w:rPr>
        <w:t>8</w:t>
      </w:r>
      <w:r w:rsidRPr="003D639D">
        <w:rPr>
          <w:i/>
          <w:sz w:val="21"/>
          <w:lang w:val="en-US"/>
        </w:rPr>
        <w:fldChar w:fldCharType="end"/>
      </w:r>
      <w:r w:rsidRPr="003D639D">
        <w:rPr>
          <w:i/>
          <w:sz w:val="21"/>
          <w:lang w:val="en-US"/>
        </w:rPr>
        <w:t>: Support indicating the transmission bandwidth implicitly by the chip duration.</w:t>
      </w:r>
    </w:p>
    <w:bookmarkEnd w:id="8"/>
    <w:p w14:paraId="2453C904" w14:textId="251E0F3F" w:rsidR="00790049" w:rsidRPr="003F2111" w:rsidRDefault="00790049" w:rsidP="00790049">
      <w:pPr>
        <w:pStyle w:val="aff1"/>
        <w:numPr>
          <w:ilvl w:val="0"/>
          <w:numId w:val="25"/>
        </w:numPr>
        <w:ind w:firstLineChars="0"/>
        <w:rPr>
          <w:b/>
          <w:noProof/>
          <w:lang w:eastAsia="zh-CN"/>
        </w:rPr>
      </w:pPr>
      <w:r>
        <w:rPr>
          <w:rFonts w:hint="eastAsia"/>
          <w:b/>
          <w:noProof/>
          <w:lang w:eastAsia="zh-CN"/>
        </w:rPr>
        <w:t>Time</w:t>
      </w:r>
      <w:r w:rsidRPr="003F2111">
        <w:rPr>
          <w:b/>
          <w:noProof/>
          <w:lang w:eastAsia="zh-CN"/>
        </w:rPr>
        <w:t xml:space="preserve"> domain resource information</w:t>
      </w:r>
    </w:p>
    <w:p w14:paraId="2FB753CB" w14:textId="42F2F829" w:rsidR="00790049" w:rsidRDefault="00D111D6" w:rsidP="00BF187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A </w:t>
      </w:r>
      <w:r w:rsidR="00790049" w:rsidRPr="00790049">
        <w:rPr>
          <w:rFonts w:eastAsia="等线"/>
          <w:iCs/>
          <w:sz w:val="21"/>
          <w:lang w:val="en-GB" w:eastAsia="zh-CN"/>
        </w:rPr>
        <w:t>time domain resource should also be indicated by the scheduling information in the PRDCH</w:t>
      </w:r>
      <w:r>
        <w:rPr>
          <w:rFonts w:eastAsia="等线"/>
          <w:iCs/>
          <w:sz w:val="21"/>
          <w:lang w:val="en-GB" w:eastAsia="zh-CN"/>
        </w:rPr>
        <w:t xml:space="preserve"> for the D2R transmissions</w:t>
      </w:r>
      <w:r w:rsidR="00790049">
        <w:rPr>
          <w:rFonts w:eastAsia="等线"/>
          <w:iCs/>
          <w:sz w:val="21"/>
          <w:lang w:val="en-GB" w:eastAsia="zh-CN"/>
        </w:rPr>
        <w:t xml:space="preserve">. In the NR system, </w:t>
      </w:r>
      <w:r>
        <w:rPr>
          <w:rFonts w:eastAsia="等线"/>
          <w:iCs/>
          <w:sz w:val="21"/>
          <w:lang w:val="en-GB" w:eastAsia="zh-CN"/>
        </w:rPr>
        <w:t xml:space="preserve">an uplink PUSCH transmission will be indicated by a </w:t>
      </w:r>
      <w:r w:rsidR="00B445D8">
        <w:rPr>
          <w:rFonts w:eastAsia="等线"/>
          <w:iCs/>
          <w:sz w:val="21"/>
          <w:lang w:val="en-GB" w:eastAsia="zh-CN"/>
        </w:rPr>
        <w:t xml:space="preserve">reference duration </w:t>
      </w:r>
      <w:r>
        <w:rPr>
          <w:rFonts w:eastAsia="等线"/>
          <w:iCs/>
          <w:sz w:val="21"/>
          <w:lang w:val="en-GB" w:eastAsia="zh-CN"/>
        </w:rPr>
        <w:t xml:space="preserve">K2, start occasion S and the time domain size L, where K2 indicates the duration between the reference point (reception occasion of PDCCH) and the start occasion S. Similar, a reference </w:t>
      </w:r>
      <w:r w:rsidR="00B445D8">
        <w:rPr>
          <w:rFonts w:eastAsia="等线"/>
          <w:iCs/>
          <w:sz w:val="21"/>
          <w:lang w:val="en-GB" w:eastAsia="zh-CN"/>
        </w:rPr>
        <w:t>duration</w:t>
      </w:r>
      <w:r>
        <w:rPr>
          <w:rFonts w:eastAsia="等线"/>
          <w:iCs/>
          <w:sz w:val="21"/>
          <w:lang w:val="en-GB" w:eastAsia="zh-CN"/>
        </w:rPr>
        <w:t>, a start occasion and a time domain size should also be indicated as the time domain resource information to the device</w:t>
      </w:r>
      <w:r w:rsidR="00A94253">
        <w:rPr>
          <w:rFonts w:eastAsia="等线"/>
          <w:iCs/>
          <w:sz w:val="21"/>
          <w:lang w:val="en-GB" w:eastAsia="zh-CN"/>
        </w:rPr>
        <w:t>, so that the device can communication with NW side under a low miss detection method.</w:t>
      </w:r>
      <w:r w:rsidR="00B445D8">
        <w:rPr>
          <w:rFonts w:eastAsia="等线"/>
          <w:iCs/>
          <w:sz w:val="21"/>
          <w:lang w:val="en-GB" w:eastAsia="zh-CN"/>
        </w:rPr>
        <w:t xml:space="preserve"> Moreover, considering the access devices may be too much, new reference points besides the PRDCH reception occasion or reference duration offset can be considered to avoid too many devices occupying the same time domain resource.</w:t>
      </w:r>
    </w:p>
    <w:p w14:paraId="7ED89E50" w14:textId="0D28CAEB" w:rsidR="00B445D8" w:rsidRPr="007C3488" w:rsidRDefault="00B445D8" w:rsidP="00B445D8">
      <w:pPr>
        <w:pStyle w:val="a8"/>
        <w:rPr>
          <w:i/>
          <w:sz w:val="21"/>
          <w:lang w:val="en-US"/>
        </w:rPr>
      </w:pPr>
      <w:bookmarkStart w:id="9" w:name="PP9"/>
      <w:r w:rsidRPr="007C3488">
        <w:rPr>
          <w:i/>
          <w:sz w:val="21"/>
          <w:lang w:val="en-US"/>
        </w:rPr>
        <w:t xml:space="preserve">Proposal </w:t>
      </w:r>
      <w:r w:rsidRPr="007C3488">
        <w:rPr>
          <w:i/>
          <w:sz w:val="21"/>
          <w:lang w:val="en-US"/>
        </w:rPr>
        <w:fldChar w:fldCharType="begin"/>
      </w:r>
      <w:r w:rsidRPr="007C3488">
        <w:rPr>
          <w:i/>
          <w:sz w:val="21"/>
          <w:lang w:val="en-US"/>
        </w:rPr>
        <w:instrText xml:space="preserve"> SEQ Proposal \* ARABIC </w:instrText>
      </w:r>
      <w:r w:rsidRPr="007C3488">
        <w:rPr>
          <w:i/>
          <w:sz w:val="21"/>
          <w:lang w:val="en-US"/>
        </w:rPr>
        <w:fldChar w:fldCharType="separate"/>
      </w:r>
      <w:r w:rsidR="00843E61">
        <w:rPr>
          <w:i/>
          <w:noProof/>
          <w:sz w:val="21"/>
          <w:lang w:val="en-US"/>
        </w:rPr>
        <w:t>9</w:t>
      </w:r>
      <w:r w:rsidRPr="007C3488">
        <w:rPr>
          <w:i/>
          <w:sz w:val="21"/>
          <w:lang w:val="en-US"/>
        </w:rPr>
        <w:fldChar w:fldCharType="end"/>
      </w:r>
      <w:r w:rsidRPr="007C3488">
        <w:rPr>
          <w:i/>
          <w:sz w:val="21"/>
          <w:lang w:val="en-US"/>
        </w:rPr>
        <w:t xml:space="preserve">: Support indicating the reference duration, start occasion, </w:t>
      </w:r>
      <w:r w:rsidR="007C3488" w:rsidRPr="007C3488">
        <w:rPr>
          <w:i/>
          <w:sz w:val="21"/>
          <w:lang w:val="en-US"/>
        </w:rPr>
        <w:t>and time domain resource duration in the PRDCH for a time domain resource.</w:t>
      </w:r>
    </w:p>
    <w:bookmarkEnd w:id="9"/>
    <w:p w14:paraId="09B5DDFF" w14:textId="1CC344A0" w:rsidR="00790049" w:rsidRDefault="007C3488" w:rsidP="003F12DD">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In addition, the size of time domain </w:t>
      </w:r>
      <w:r w:rsidR="00BF1873">
        <w:rPr>
          <w:rFonts w:eastAsia="等线"/>
          <w:iCs/>
          <w:sz w:val="21"/>
          <w:lang w:val="en-GB" w:eastAsia="zh-CN"/>
        </w:rPr>
        <w:t>resources</w:t>
      </w:r>
      <w:r>
        <w:rPr>
          <w:rFonts w:eastAsia="等线"/>
          <w:iCs/>
          <w:sz w:val="21"/>
          <w:lang w:val="en-GB" w:eastAsia="zh-CN"/>
        </w:rPr>
        <w:t xml:space="preserve"> may depend on several factors, such as the max transmission TB size and the capability of the device’s accurate level of counting the clock. </w:t>
      </w:r>
      <w:r w:rsidR="00BF1873">
        <w:rPr>
          <w:rFonts w:eastAsia="等线"/>
          <w:iCs/>
          <w:sz w:val="21"/>
          <w:lang w:val="en-GB" w:eastAsia="zh-CN"/>
        </w:rPr>
        <w:t>In that case, the size indication of a time domain resource for a device may according to the device’s report capability, or size will be a minimum value between the indicated size value and the available size based on the device’s capability.</w:t>
      </w:r>
    </w:p>
    <w:p w14:paraId="18389091" w14:textId="4CF720C7" w:rsidR="00BF1873" w:rsidRPr="00BF1873" w:rsidRDefault="00BF1873" w:rsidP="00BF1873">
      <w:pPr>
        <w:pStyle w:val="a8"/>
        <w:rPr>
          <w:i/>
          <w:sz w:val="21"/>
          <w:lang w:val="en-US"/>
        </w:rPr>
      </w:pPr>
      <w:bookmarkStart w:id="10" w:name="PP10"/>
      <w:r w:rsidRPr="00BF1873">
        <w:rPr>
          <w:i/>
          <w:sz w:val="21"/>
          <w:lang w:val="en-US"/>
        </w:rPr>
        <w:t xml:space="preserve">Proposal </w:t>
      </w:r>
      <w:r w:rsidRPr="00BF1873">
        <w:rPr>
          <w:i/>
          <w:sz w:val="21"/>
          <w:lang w:val="en-US"/>
        </w:rPr>
        <w:fldChar w:fldCharType="begin"/>
      </w:r>
      <w:r w:rsidRPr="00BF1873">
        <w:rPr>
          <w:i/>
          <w:sz w:val="21"/>
          <w:lang w:val="en-US"/>
        </w:rPr>
        <w:instrText xml:space="preserve"> SEQ Proposal \* ARABIC </w:instrText>
      </w:r>
      <w:r w:rsidRPr="00BF1873">
        <w:rPr>
          <w:i/>
          <w:sz w:val="21"/>
          <w:lang w:val="en-US"/>
        </w:rPr>
        <w:fldChar w:fldCharType="separate"/>
      </w:r>
      <w:r w:rsidR="00843E61">
        <w:rPr>
          <w:i/>
          <w:noProof/>
          <w:sz w:val="21"/>
          <w:lang w:val="en-US"/>
        </w:rPr>
        <w:t>10</w:t>
      </w:r>
      <w:r w:rsidRPr="00BF1873">
        <w:rPr>
          <w:i/>
          <w:sz w:val="21"/>
          <w:lang w:val="en-US"/>
        </w:rPr>
        <w:fldChar w:fldCharType="end"/>
      </w:r>
      <w:r w:rsidRPr="00BF1873">
        <w:rPr>
          <w:i/>
          <w:sz w:val="21"/>
          <w:lang w:val="en-US"/>
        </w:rPr>
        <w:t>: The size indication of a time domain resource shall be related to the device’s capability.</w:t>
      </w:r>
    </w:p>
    <w:bookmarkEnd w:id="10"/>
    <w:p w14:paraId="1910740E" w14:textId="175F3180" w:rsidR="00802D59" w:rsidRPr="003F2111" w:rsidRDefault="00802D59" w:rsidP="003F2111">
      <w:pPr>
        <w:pStyle w:val="aff1"/>
        <w:numPr>
          <w:ilvl w:val="0"/>
          <w:numId w:val="25"/>
        </w:numPr>
        <w:ind w:firstLineChars="0"/>
        <w:rPr>
          <w:b/>
          <w:noProof/>
          <w:lang w:eastAsia="zh-CN"/>
        </w:rPr>
      </w:pPr>
      <w:r w:rsidRPr="003F2111">
        <w:rPr>
          <w:b/>
          <w:noProof/>
          <w:lang w:eastAsia="zh-CN"/>
        </w:rPr>
        <w:t>Other necessary information</w:t>
      </w:r>
    </w:p>
    <w:p w14:paraId="0876C923" w14:textId="4EA2C5CC" w:rsidR="003F12DD" w:rsidRPr="003F12DD" w:rsidRDefault="003F12DD" w:rsidP="003F12DD">
      <w:pPr>
        <w:overflowPunct/>
        <w:autoSpaceDE/>
        <w:autoSpaceDN/>
        <w:adjustRightInd/>
        <w:snapToGrid w:val="0"/>
        <w:spacing w:after="120" w:line="280" w:lineRule="atLeast"/>
        <w:jc w:val="both"/>
        <w:textAlignment w:val="auto"/>
        <w:rPr>
          <w:rFonts w:eastAsia="等线"/>
          <w:iCs/>
          <w:sz w:val="21"/>
          <w:lang w:val="en-GB" w:eastAsia="zh-CN"/>
        </w:rPr>
      </w:pPr>
      <w:r w:rsidRPr="003F12DD">
        <w:rPr>
          <w:rFonts w:eastAsia="等线"/>
          <w:iCs/>
          <w:sz w:val="21"/>
          <w:lang w:val="en-GB" w:eastAsia="zh-CN"/>
        </w:rPr>
        <w:t>In addition to ID association and resource indication, certain critical scheduling-related indications for PDRCH transmission must be supported. As per the revised WID from the last RAN plenary meeting, FEC coding for D2R transmission falls under the WID scope and will be specified under reader control; thus, an indication for FEC coding applicability should be included.</w:t>
      </w:r>
    </w:p>
    <w:p w14:paraId="1F0CB38C" w14:textId="17409333" w:rsidR="003F12DD" w:rsidRPr="003F12DD" w:rsidRDefault="003F12DD" w:rsidP="003F12DD">
      <w:pPr>
        <w:overflowPunct/>
        <w:autoSpaceDE/>
        <w:autoSpaceDN/>
        <w:adjustRightInd/>
        <w:snapToGrid w:val="0"/>
        <w:spacing w:after="120" w:line="280" w:lineRule="atLeast"/>
        <w:jc w:val="both"/>
        <w:textAlignment w:val="auto"/>
        <w:rPr>
          <w:rFonts w:eastAsia="等线"/>
          <w:iCs/>
          <w:sz w:val="21"/>
          <w:lang w:val="en-GB" w:eastAsia="zh-CN"/>
        </w:rPr>
      </w:pPr>
      <w:r w:rsidRPr="003F12DD">
        <w:rPr>
          <w:rFonts w:eastAsia="等线"/>
          <w:iCs/>
          <w:sz w:val="21"/>
          <w:lang w:val="en-GB" w:eastAsia="zh-CN"/>
        </w:rPr>
        <w:lastRenderedPageBreak/>
        <w:t xml:space="preserve">Furthermore, devices require preamble and </w:t>
      </w:r>
      <w:proofErr w:type="spellStart"/>
      <w:r w:rsidRPr="003F12DD">
        <w:rPr>
          <w:rFonts w:eastAsia="等线"/>
          <w:iCs/>
          <w:sz w:val="21"/>
          <w:lang w:val="en-GB" w:eastAsia="zh-CN"/>
        </w:rPr>
        <w:t>midamble</w:t>
      </w:r>
      <w:proofErr w:type="spellEnd"/>
      <w:r w:rsidRPr="003F12DD">
        <w:rPr>
          <w:rFonts w:eastAsia="等线"/>
          <w:iCs/>
          <w:sz w:val="21"/>
          <w:lang w:val="en-GB" w:eastAsia="zh-CN"/>
        </w:rPr>
        <w:t xml:space="preserve"> configurations (e.g., preamble sequence or </w:t>
      </w:r>
      <w:proofErr w:type="spellStart"/>
      <w:r w:rsidRPr="003F12DD">
        <w:rPr>
          <w:rFonts w:eastAsia="等线"/>
          <w:iCs/>
          <w:sz w:val="21"/>
          <w:lang w:val="en-GB" w:eastAsia="zh-CN"/>
        </w:rPr>
        <w:t>midamble</w:t>
      </w:r>
      <w:proofErr w:type="spellEnd"/>
      <w:r w:rsidRPr="003F12DD">
        <w:rPr>
          <w:rFonts w:eastAsia="等线"/>
          <w:iCs/>
          <w:sz w:val="21"/>
          <w:lang w:val="en-GB" w:eastAsia="zh-CN"/>
        </w:rPr>
        <w:t xml:space="preserve"> pattern) to properly transmit MSG1 or MSG3, so these must also be supported. Other features, such as repetition and random access method (CBRA/CFRA) that have been supported in previous meeting, necessitate corresponding indications as well.</w:t>
      </w:r>
    </w:p>
    <w:p w14:paraId="365BBD2C" w14:textId="408C3CF2" w:rsidR="003F12DD" w:rsidRPr="003F12DD" w:rsidRDefault="00986FE2" w:rsidP="003F12DD">
      <w:pPr>
        <w:pStyle w:val="a8"/>
        <w:rPr>
          <w:i/>
          <w:sz w:val="21"/>
          <w:lang w:val="en-US"/>
        </w:rPr>
      </w:pPr>
      <w:bookmarkStart w:id="11" w:name="PP11"/>
      <w:r w:rsidRPr="00986FE2">
        <w:rPr>
          <w:i/>
          <w:sz w:val="21"/>
          <w:lang w:val="en-US"/>
        </w:rPr>
        <w:t xml:space="preserve">Proposal </w:t>
      </w:r>
      <w:r w:rsidRPr="00986FE2">
        <w:rPr>
          <w:i/>
          <w:sz w:val="21"/>
          <w:lang w:val="en-US"/>
        </w:rPr>
        <w:fldChar w:fldCharType="begin"/>
      </w:r>
      <w:r w:rsidRPr="00986FE2">
        <w:rPr>
          <w:i/>
          <w:sz w:val="21"/>
          <w:lang w:val="en-US"/>
        </w:rPr>
        <w:instrText xml:space="preserve"> SEQ Proposal \* ARABIC </w:instrText>
      </w:r>
      <w:r w:rsidRPr="00986FE2">
        <w:rPr>
          <w:i/>
          <w:sz w:val="21"/>
          <w:lang w:val="en-US"/>
        </w:rPr>
        <w:fldChar w:fldCharType="separate"/>
      </w:r>
      <w:r w:rsidR="00843E61">
        <w:rPr>
          <w:i/>
          <w:noProof/>
          <w:sz w:val="21"/>
          <w:lang w:val="en-US"/>
        </w:rPr>
        <w:t>11</w:t>
      </w:r>
      <w:r w:rsidRPr="00986FE2">
        <w:rPr>
          <w:i/>
          <w:sz w:val="21"/>
          <w:lang w:val="en-US"/>
        </w:rPr>
        <w:fldChar w:fldCharType="end"/>
      </w:r>
      <w:r w:rsidRPr="00986FE2">
        <w:rPr>
          <w:i/>
          <w:sz w:val="21"/>
          <w:lang w:val="en-US"/>
        </w:rPr>
        <w:t>: Support the indication of FEC application</w:t>
      </w:r>
      <w:r w:rsidR="003F12DD">
        <w:rPr>
          <w:i/>
          <w:sz w:val="21"/>
          <w:lang w:val="en-US"/>
        </w:rPr>
        <w:t xml:space="preserve">, </w:t>
      </w:r>
      <w:r w:rsidRPr="00986FE2">
        <w:rPr>
          <w:i/>
          <w:sz w:val="21"/>
          <w:lang w:val="en-US"/>
        </w:rPr>
        <w:t>preamble/</w:t>
      </w:r>
      <w:proofErr w:type="spellStart"/>
      <w:r w:rsidRPr="00986FE2">
        <w:rPr>
          <w:i/>
          <w:sz w:val="21"/>
          <w:lang w:val="en-US"/>
        </w:rPr>
        <w:t>midamble</w:t>
      </w:r>
      <w:proofErr w:type="spellEnd"/>
      <w:r w:rsidRPr="00986FE2">
        <w:rPr>
          <w:i/>
          <w:sz w:val="21"/>
          <w:lang w:val="en-US"/>
        </w:rPr>
        <w:t xml:space="preserve"> related information</w:t>
      </w:r>
      <w:r w:rsidR="003F12DD">
        <w:rPr>
          <w:i/>
          <w:sz w:val="21"/>
          <w:lang w:val="en-US"/>
        </w:rPr>
        <w:t>, the repetition, and the random access method</w:t>
      </w:r>
      <w:r w:rsidRPr="00986FE2">
        <w:rPr>
          <w:i/>
          <w:sz w:val="21"/>
          <w:lang w:val="en-US"/>
        </w:rPr>
        <w:t xml:space="preserve"> in the scheduling information</w:t>
      </w:r>
      <w:r w:rsidR="003F12DD">
        <w:rPr>
          <w:i/>
          <w:sz w:val="21"/>
          <w:lang w:val="en-US"/>
        </w:rPr>
        <w:t>.</w:t>
      </w:r>
    </w:p>
    <w:bookmarkEnd w:id="11"/>
    <w:p w14:paraId="5BF1EEB8" w14:textId="21B5F408" w:rsidR="004222D6" w:rsidRDefault="00CF02CE" w:rsidP="004222D6">
      <w:pPr>
        <w:pStyle w:val="1"/>
        <w:ind w:left="420"/>
      </w:pPr>
      <w:r>
        <w:t>Multiple a</w:t>
      </w:r>
      <w:r w:rsidR="004222D6">
        <w:t xml:space="preserve">ccess </w:t>
      </w:r>
    </w:p>
    <w:p w14:paraId="24942F7E" w14:textId="4ED81161" w:rsidR="004E072A" w:rsidRDefault="009D50E0" w:rsidP="005D325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As</w:t>
      </w:r>
      <w:r>
        <w:rPr>
          <w:rFonts w:eastAsia="等线"/>
          <w:iCs/>
          <w:sz w:val="21"/>
          <w:lang w:val="en-GB" w:eastAsia="zh-CN"/>
        </w:rPr>
        <w:t xml:space="preserve"> agreed in the SI stage, multiple access will be performed in the R2D and D2R transmission. In the R2D tra</w:t>
      </w:r>
      <w:r w:rsidR="00A76DE0">
        <w:rPr>
          <w:rFonts w:eastAsia="等线"/>
          <w:iCs/>
          <w:sz w:val="21"/>
          <w:lang w:val="en-GB" w:eastAsia="zh-CN"/>
        </w:rPr>
        <w:t>nsmission, since the device can</w:t>
      </w:r>
      <w:r>
        <w:rPr>
          <w:rFonts w:eastAsia="等线"/>
          <w:iCs/>
          <w:sz w:val="21"/>
          <w:lang w:val="en-GB" w:eastAsia="zh-CN"/>
        </w:rPr>
        <w:t xml:space="preserve">not distinguish the OOK envelope from different frequency positions, only TDMA is supported in the PRDCH channel. For D2R transmission, considering </w:t>
      </w:r>
      <w:r w:rsidR="00E45611">
        <w:rPr>
          <w:rFonts w:eastAsia="等线"/>
          <w:iCs/>
          <w:sz w:val="21"/>
          <w:lang w:val="en-GB" w:eastAsia="zh-CN"/>
        </w:rPr>
        <w:t>the network side can demodulate the OOK or BPSK signal from different frequency positions, both FDMA and TDMA are supported in the PDRCH channel. Since multiple access methods have been confirmed, the detailed access process should be designed.</w:t>
      </w:r>
      <w:r w:rsidR="00E45611">
        <w:rPr>
          <w:rFonts w:eastAsia="等线" w:hint="eastAsia"/>
          <w:iCs/>
          <w:sz w:val="21"/>
          <w:lang w:val="en-GB" w:eastAsia="zh-CN"/>
        </w:rPr>
        <w:t xml:space="preserve"> </w:t>
      </w:r>
      <w:r w:rsidR="00B8415D" w:rsidRPr="005D3257">
        <w:rPr>
          <w:rFonts w:eastAsia="等线"/>
          <w:iCs/>
          <w:sz w:val="21"/>
          <w:lang w:val="en-GB" w:eastAsia="zh-CN"/>
        </w:rPr>
        <w:t xml:space="preserve">Based </w:t>
      </w:r>
      <w:r w:rsidR="00191329">
        <w:rPr>
          <w:rFonts w:eastAsia="等线"/>
          <w:iCs/>
          <w:sz w:val="21"/>
          <w:lang w:val="en-GB" w:eastAsia="zh-CN"/>
        </w:rPr>
        <w:t>on the RAN2 agreement, “3-step”</w:t>
      </w:r>
      <w:r w:rsidR="00B8415D" w:rsidRPr="005D3257">
        <w:rPr>
          <w:rFonts w:eastAsia="等线"/>
          <w:iCs/>
          <w:sz w:val="21"/>
          <w:lang w:val="en-GB" w:eastAsia="zh-CN"/>
        </w:rPr>
        <w:t xml:space="preserve"> CBRA processes are defined</w:t>
      </w:r>
      <w:r w:rsidR="00FC26A5" w:rsidRPr="005D3257">
        <w:rPr>
          <w:rFonts w:eastAsia="等线"/>
          <w:iCs/>
          <w:sz w:val="21"/>
          <w:lang w:val="en-GB" w:eastAsia="zh-CN"/>
        </w:rPr>
        <w:t>, and each communication message is also named MSG1, MSG2, and MSG3. However, the transmission or the monitor resource is not determined, so</w:t>
      </w:r>
      <w:r w:rsidR="00812132" w:rsidRPr="005D3257">
        <w:rPr>
          <w:rFonts w:eastAsia="等线"/>
          <w:iCs/>
          <w:sz w:val="21"/>
          <w:lang w:val="en-GB" w:eastAsia="zh-CN"/>
        </w:rPr>
        <w:t xml:space="preserve"> the entire access process is incomplete. </w:t>
      </w:r>
      <w:r w:rsidR="005C774E" w:rsidRPr="005D3257">
        <w:rPr>
          <w:rFonts w:eastAsia="等线"/>
          <w:iCs/>
          <w:sz w:val="21"/>
          <w:lang w:val="en-GB" w:eastAsia="zh-CN"/>
        </w:rPr>
        <w:t>T</w:t>
      </w:r>
      <w:r w:rsidR="00812132" w:rsidRPr="005D3257">
        <w:rPr>
          <w:rFonts w:eastAsia="等线"/>
          <w:iCs/>
          <w:sz w:val="21"/>
          <w:lang w:val="en-GB" w:eastAsia="zh-CN"/>
        </w:rPr>
        <w:t xml:space="preserve">he </w:t>
      </w:r>
      <w:r w:rsidR="00E9595C" w:rsidRPr="005D3257">
        <w:rPr>
          <w:rFonts w:eastAsia="等线"/>
          <w:iCs/>
          <w:sz w:val="21"/>
          <w:lang w:val="en-GB" w:eastAsia="zh-CN"/>
        </w:rPr>
        <w:t>resource allocation and other necessary processes will be specified</w:t>
      </w:r>
      <w:r w:rsidR="005C774E" w:rsidRPr="005D3257">
        <w:rPr>
          <w:rFonts w:eastAsia="等线"/>
          <w:iCs/>
          <w:sz w:val="21"/>
          <w:lang w:val="en-GB" w:eastAsia="zh-CN"/>
        </w:rPr>
        <w:t xml:space="preserve"> during the WI stage</w:t>
      </w:r>
      <w:r w:rsidR="00E9595C" w:rsidRPr="005D3257">
        <w:rPr>
          <w:rFonts w:eastAsia="等线"/>
          <w:iCs/>
          <w:sz w:val="21"/>
          <w:lang w:val="en-GB" w:eastAsia="zh-CN"/>
        </w:rPr>
        <w:t>.</w:t>
      </w:r>
    </w:p>
    <w:p w14:paraId="32ED4E7E" w14:textId="4A52FA09" w:rsidR="00E82DE6" w:rsidRPr="00E82DE6" w:rsidRDefault="00191329" w:rsidP="00E82DE6">
      <w:pPr>
        <w:pStyle w:val="2"/>
        <w:ind w:left="284" w:hanging="284"/>
        <w:rPr>
          <w:rFonts w:eastAsiaTheme="minorEastAsia"/>
          <w:lang w:eastAsia="zh-CN"/>
        </w:rPr>
      </w:pPr>
      <w:r>
        <w:rPr>
          <w:rFonts w:eastAsiaTheme="minorEastAsia"/>
          <w:lang w:eastAsia="zh-CN"/>
        </w:rPr>
        <w:t>MSG0</w:t>
      </w:r>
      <w:r w:rsidR="00E82DE6">
        <w:rPr>
          <w:rFonts w:eastAsiaTheme="minorEastAsia"/>
          <w:lang w:eastAsia="zh-CN"/>
        </w:rPr>
        <w:t xml:space="preserve"> PRDCH</w:t>
      </w:r>
    </w:p>
    <w:p w14:paraId="5B2C45FE" w14:textId="34374F7C" w:rsidR="004222D6" w:rsidRPr="005D3257" w:rsidRDefault="00C259E3"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hint="eastAsia"/>
          <w:iCs/>
          <w:sz w:val="21"/>
          <w:lang w:val="en-GB" w:eastAsia="zh-CN"/>
        </w:rPr>
        <w:t>As</w:t>
      </w:r>
      <w:r w:rsidRPr="005D3257">
        <w:rPr>
          <w:rFonts w:eastAsia="等线"/>
          <w:iCs/>
          <w:sz w:val="21"/>
          <w:lang w:val="en-GB" w:eastAsia="zh-CN"/>
        </w:rPr>
        <w:t xml:space="preserve"> described in</w:t>
      </w:r>
      <w:r w:rsidR="00F60C42" w:rsidRPr="005D3257">
        <w:rPr>
          <w:rFonts w:eastAsia="等线"/>
          <w:iCs/>
          <w:sz w:val="21"/>
          <w:lang w:val="en-GB" w:eastAsia="zh-CN"/>
        </w:rPr>
        <w:t xml:space="preserve"> the WID scope, </w:t>
      </w:r>
      <w:r w:rsidR="00E9595C" w:rsidRPr="005D3257">
        <w:rPr>
          <w:rFonts w:eastAsia="等线"/>
          <w:iCs/>
          <w:sz w:val="21"/>
          <w:lang w:val="en-GB" w:eastAsia="zh-CN"/>
        </w:rPr>
        <w:t xml:space="preserve">device 1 </w:t>
      </w:r>
      <w:r w:rsidR="00FC26A5" w:rsidRPr="005D3257">
        <w:rPr>
          <w:rFonts w:eastAsia="等线"/>
          <w:iCs/>
          <w:sz w:val="21"/>
          <w:lang w:val="en-GB" w:eastAsia="zh-CN"/>
        </w:rPr>
        <w:t>must</w:t>
      </w:r>
      <w:r w:rsidR="007D0B65" w:rsidRPr="005D3257">
        <w:rPr>
          <w:rFonts w:eastAsia="等线"/>
          <w:iCs/>
          <w:sz w:val="21"/>
          <w:lang w:val="en-GB" w:eastAsia="zh-CN"/>
        </w:rPr>
        <w:t xml:space="preserve"> </w:t>
      </w:r>
      <w:r w:rsidR="00E9595C" w:rsidRPr="005D3257">
        <w:rPr>
          <w:rFonts w:eastAsia="等线"/>
          <w:iCs/>
          <w:sz w:val="21"/>
          <w:lang w:val="en-GB" w:eastAsia="zh-CN"/>
        </w:rPr>
        <w:t>acquire the time domain and/or frequency domain resource to access the network by TDMA or FDMA</w:t>
      </w:r>
      <w:r w:rsidR="003C1476">
        <w:rPr>
          <w:rFonts w:eastAsia="等线"/>
          <w:iCs/>
          <w:sz w:val="21"/>
          <w:lang w:val="en-GB" w:eastAsia="zh-CN"/>
        </w:rPr>
        <w:t>, thus a PRDCH before MSG1 information is necessary to trigger the access process and carry the allocated resource information</w:t>
      </w:r>
      <w:r w:rsidR="007D0B65" w:rsidRPr="005D3257">
        <w:rPr>
          <w:rFonts w:eastAsia="等线"/>
          <w:iCs/>
          <w:sz w:val="21"/>
          <w:lang w:val="en-GB" w:eastAsia="zh-CN"/>
        </w:rPr>
        <w:t>. However, considering</w:t>
      </w:r>
      <w:r w:rsidR="00E9595C" w:rsidRPr="005D3257">
        <w:rPr>
          <w:rFonts w:eastAsia="等线"/>
          <w:iCs/>
          <w:sz w:val="21"/>
          <w:lang w:val="en-GB" w:eastAsia="zh-CN"/>
        </w:rPr>
        <w:t xml:space="preserve"> energy</w:t>
      </w:r>
      <w:r w:rsidR="00B572D6" w:rsidRPr="005D3257">
        <w:rPr>
          <w:rFonts w:eastAsia="等线"/>
          <w:iCs/>
          <w:sz w:val="21"/>
          <w:lang w:val="en-GB" w:eastAsia="zh-CN"/>
        </w:rPr>
        <w:t xml:space="preserve"> harvesti</w:t>
      </w:r>
      <w:r w:rsidR="00050011">
        <w:rPr>
          <w:rFonts w:eastAsia="等线"/>
          <w:iCs/>
          <w:sz w:val="21"/>
          <w:lang w:val="en-GB" w:eastAsia="zh-CN"/>
        </w:rPr>
        <w:t>ng direction 1 will be utilized</w:t>
      </w:r>
      <w:r w:rsidR="00B572D6" w:rsidRPr="005D3257">
        <w:rPr>
          <w:rFonts w:eastAsia="等线"/>
          <w:iCs/>
          <w:sz w:val="21"/>
          <w:lang w:val="en-GB" w:eastAsia="zh-CN"/>
        </w:rPr>
        <w:t xml:space="preserve">, the device may not receive the corresponding resource allocation PRDCH due to the unknown device stage for the reader. </w:t>
      </w:r>
      <w:r w:rsidR="00050011">
        <w:rPr>
          <w:rFonts w:eastAsia="等线"/>
          <w:iCs/>
          <w:sz w:val="21"/>
          <w:lang w:val="en-GB" w:eastAsia="zh-CN"/>
        </w:rPr>
        <w:t>Hence, a</w:t>
      </w:r>
      <w:r w:rsidR="001F64EE">
        <w:rPr>
          <w:rFonts w:eastAsia="等线"/>
          <w:iCs/>
          <w:sz w:val="21"/>
          <w:lang w:val="en-GB" w:eastAsia="zh-CN"/>
        </w:rPr>
        <w:t xml:space="preserve"> </w:t>
      </w:r>
      <w:r w:rsidR="00050011">
        <w:rPr>
          <w:rFonts w:eastAsia="等线"/>
          <w:iCs/>
          <w:sz w:val="21"/>
          <w:lang w:val="en-GB" w:eastAsia="zh-CN"/>
        </w:rPr>
        <w:t>multiple PRDCH</w:t>
      </w:r>
      <w:r w:rsidR="001F64EE">
        <w:rPr>
          <w:rFonts w:eastAsia="等线"/>
          <w:iCs/>
          <w:sz w:val="21"/>
          <w:lang w:val="en-GB" w:eastAsia="zh-CN"/>
        </w:rPr>
        <w:t xml:space="preserve"> transmission scheme may be needed to guarantee that the device will obtain the resource allocation information</w:t>
      </w:r>
      <w:r w:rsidR="00050011">
        <w:rPr>
          <w:rFonts w:eastAsia="等线"/>
          <w:iCs/>
          <w:sz w:val="21"/>
          <w:lang w:val="en-GB" w:eastAsia="zh-CN"/>
        </w:rPr>
        <w:t xml:space="preserve"> of these PRDCH transmissions</w:t>
      </w:r>
      <w:r w:rsidR="00B572D6" w:rsidRPr="005D3257">
        <w:rPr>
          <w:rFonts w:eastAsia="等线"/>
          <w:iCs/>
          <w:sz w:val="21"/>
          <w:lang w:val="en-GB" w:eastAsia="zh-CN"/>
        </w:rPr>
        <w:t xml:space="preserve">. </w:t>
      </w:r>
      <w:r w:rsidR="004879F7" w:rsidRPr="005D3257">
        <w:rPr>
          <w:rFonts w:eastAsia="等线"/>
          <w:iCs/>
          <w:sz w:val="21"/>
          <w:lang w:val="en-GB" w:eastAsia="zh-CN"/>
        </w:rPr>
        <w:t>The</w:t>
      </w:r>
      <w:r w:rsidR="00B572D6" w:rsidRPr="005D3257">
        <w:rPr>
          <w:rFonts w:eastAsia="等线"/>
          <w:iCs/>
          <w:sz w:val="21"/>
          <w:lang w:val="en-GB" w:eastAsia="zh-CN"/>
        </w:rPr>
        <w:t xml:space="preserve"> max attempt </w:t>
      </w:r>
      <w:r w:rsidR="004879F7" w:rsidRPr="005D3257">
        <w:rPr>
          <w:rFonts w:eastAsia="等线"/>
          <w:iCs/>
          <w:sz w:val="21"/>
          <w:lang w:val="en-GB" w:eastAsia="zh-CN"/>
        </w:rPr>
        <w:t xml:space="preserve">for the </w:t>
      </w:r>
      <w:r w:rsidR="00050011">
        <w:rPr>
          <w:rFonts w:eastAsia="等线"/>
          <w:iCs/>
          <w:sz w:val="21"/>
          <w:lang w:val="en-GB" w:eastAsia="zh-CN"/>
        </w:rPr>
        <w:t>multiple</w:t>
      </w:r>
      <w:r w:rsidR="004879F7" w:rsidRPr="005D3257">
        <w:rPr>
          <w:rFonts w:eastAsia="等线"/>
          <w:iCs/>
          <w:sz w:val="21"/>
          <w:lang w:val="en-GB" w:eastAsia="zh-CN"/>
        </w:rPr>
        <w:t xml:space="preserve"> PRDCH transmission </w:t>
      </w:r>
      <w:r w:rsidR="00B572D6" w:rsidRPr="005D3257">
        <w:rPr>
          <w:rFonts w:eastAsia="等线"/>
          <w:iCs/>
          <w:sz w:val="21"/>
          <w:lang w:val="en-GB" w:eastAsia="zh-CN"/>
        </w:rPr>
        <w:t xml:space="preserve">may be </w:t>
      </w:r>
      <w:r w:rsidR="007D0B65" w:rsidRPr="005D3257">
        <w:rPr>
          <w:rFonts w:eastAsia="等线"/>
          <w:iCs/>
          <w:sz w:val="21"/>
          <w:lang w:val="en-GB" w:eastAsia="zh-CN"/>
        </w:rPr>
        <w:t>discussed</w:t>
      </w:r>
      <w:r w:rsidR="004879F7" w:rsidRPr="005D3257">
        <w:rPr>
          <w:rFonts w:eastAsia="等线"/>
          <w:iCs/>
          <w:sz w:val="21"/>
          <w:lang w:val="en-GB" w:eastAsia="zh-CN"/>
        </w:rPr>
        <w:t xml:space="preserve">, and </w:t>
      </w:r>
      <w:r w:rsidR="005C7C87" w:rsidRPr="005D3257">
        <w:rPr>
          <w:rFonts w:eastAsia="等线"/>
          <w:iCs/>
          <w:sz w:val="21"/>
          <w:lang w:val="en-GB" w:eastAsia="zh-CN"/>
        </w:rPr>
        <w:t>the deactivation conditions</w:t>
      </w:r>
      <w:r w:rsidR="00A71746" w:rsidRPr="005D3257">
        <w:rPr>
          <w:rFonts w:eastAsia="等线"/>
          <w:iCs/>
          <w:sz w:val="21"/>
          <w:lang w:val="en-GB" w:eastAsia="zh-CN"/>
        </w:rPr>
        <w:t xml:space="preserve"> may</w:t>
      </w:r>
      <w:r w:rsidR="005C7C87" w:rsidRPr="005D3257">
        <w:rPr>
          <w:rFonts w:eastAsia="等线"/>
          <w:iCs/>
          <w:sz w:val="21"/>
          <w:lang w:val="en-GB" w:eastAsia="zh-CN"/>
        </w:rPr>
        <w:t xml:space="preserve"> also be spec</w:t>
      </w:r>
      <w:r w:rsidR="00B44902">
        <w:rPr>
          <w:rFonts w:eastAsia="等线"/>
          <w:iCs/>
          <w:sz w:val="21"/>
          <w:lang w:val="en-GB" w:eastAsia="zh-CN"/>
        </w:rPr>
        <w:t xml:space="preserve">ified, such as deactivating the </w:t>
      </w:r>
      <w:r w:rsidR="00050011">
        <w:rPr>
          <w:rFonts w:eastAsia="等线"/>
          <w:iCs/>
          <w:sz w:val="21"/>
          <w:lang w:val="en-GB" w:eastAsia="zh-CN"/>
        </w:rPr>
        <w:t>multiple</w:t>
      </w:r>
      <w:r w:rsidR="005C7C87" w:rsidRPr="005D3257">
        <w:rPr>
          <w:rFonts w:eastAsia="等线"/>
          <w:iCs/>
          <w:sz w:val="21"/>
          <w:lang w:val="en-GB" w:eastAsia="zh-CN"/>
        </w:rPr>
        <w:t xml:space="preserve"> PRDCH transmission when receiving the corresponding </w:t>
      </w:r>
      <w:r w:rsidR="007D0B65" w:rsidRPr="005D3257">
        <w:rPr>
          <w:rFonts w:eastAsia="等线"/>
          <w:iCs/>
          <w:sz w:val="21"/>
          <w:lang w:val="en-GB" w:eastAsia="zh-CN"/>
        </w:rPr>
        <w:t>MSG1 transmission of the device or reaching the max attempt amount.</w:t>
      </w:r>
    </w:p>
    <w:p w14:paraId="6A193423" w14:textId="42565842" w:rsidR="004222D6" w:rsidRDefault="005C7C87" w:rsidP="005C7C87">
      <w:pPr>
        <w:jc w:val="center"/>
      </w:pPr>
      <w:r>
        <w:object w:dxaOrig="19471" w:dyaOrig="3751" w14:anchorId="29BF7283">
          <v:shape id="_x0000_i1026" type="#_x0000_t75" style="width:399.3pt;height:76pt" o:ole="">
            <v:imagedata r:id="rId14" o:title=""/>
          </v:shape>
          <o:OLEObject Type="Embed" ProgID="Visio.Drawing.15" ShapeID="_x0000_i1026" DrawAspect="Content" ObjectID="_1804688809" r:id="rId15"/>
        </w:object>
      </w:r>
    </w:p>
    <w:p w14:paraId="0584A52F" w14:textId="10F4431E" w:rsidR="00A05970" w:rsidRDefault="00A05970" w:rsidP="00A05970">
      <w:pPr>
        <w:pStyle w:val="a8"/>
        <w:jc w:val="center"/>
        <w:rPr>
          <w:b w:val="0"/>
          <w:sz w:val="16"/>
          <w:lang w:val="en-US"/>
        </w:rPr>
      </w:pPr>
      <w:r w:rsidRPr="00A05970">
        <w:rPr>
          <w:b w:val="0"/>
          <w:sz w:val="16"/>
          <w:lang w:val="en-US"/>
        </w:rPr>
        <w:t xml:space="preserve">Figure </w:t>
      </w:r>
      <w:r w:rsidRPr="00A05970">
        <w:rPr>
          <w:b w:val="0"/>
          <w:sz w:val="16"/>
          <w:lang w:val="en-US"/>
        </w:rPr>
        <w:fldChar w:fldCharType="begin"/>
      </w:r>
      <w:r w:rsidRPr="00A05970">
        <w:rPr>
          <w:b w:val="0"/>
          <w:sz w:val="16"/>
          <w:lang w:val="en-US"/>
        </w:rPr>
        <w:instrText xml:space="preserve"> SEQ Figure \* ARABIC </w:instrText>
      </w:r>
      <w:r w:rsidRPr="00A05970">
        <w:rPr>
          <w:b w:val="0"/>
          <w:sz w:val="16"/>
          <w:lang w:val="en-US"/>
        </w:rPr>
        <w:fldChar w:fldCharType="separate"/>
      </w:r>
      <w:r w:rsidR="00907EAA">
        <w:rPr>
          <w:b w:val="0"/>
          <w:noProof/>
          <w:sz w:val="16"/>
          <w:lang w:val="en-US"/>
        </w:rPr>
        <w:t>3</w:t>
      </w:r>
      <w:r w:rsidRPr="00A05970">
        <w:rPr>
          <w:b w:val="0"/>
          <w:sz w:val="16"/>
          <w:lang w:val="en-US"/>
        </w:rPr>
        <w:fldChar w:fldCharType="end"/>
      </w:r>
      <w:r w:rsidRPr="00A05970">
        <w:rPr>
          <w:b w:val="0"/>
          <w:sz w:val="16"/>
          <w:lang w:val="en-US"/>
        </w:rPr>
        <w:t xml:space="preserve"> illustration of </w:t>
      </w:r>
      <w:r w:rsidR="00907EAA">
        <w:rPr>
          <w:b w:val="0"/>
          <w:sz w:val="16"/>
          <w:lang w:val="en-US"/>
        </w:rPr>
        <w:t>multiple</w:t>
      </w:r>
      <w:r w:rsidRPr="00A05970">
        <w:rPr>
          <w:b w:val="0"/>
          <w:sz w:val="16"/>
          <w:lang w:val="en-US"/>
        </w:rPr>
        <w:t xml:space="preserve"> PRDCH transmission in the random access</w:t>
      </w:r>
    </w:p>
    <w:p w14:paraId="16FFEDDA" w14:textId="22E851D4" w:rsidR="002E2F5E" w:rsidRPr="002E2F5E" w:rsidRDefault="002E2F5E" w:rsidP="002E2F5E">
      <w:pPr>
        <w:overflowPunct/>
        <w:autoSpaceDE/>
        <w:autoSpaceDN/>
        <w:adjustRightInd/>
        <w:snapToGrid w:val="0"/>
        <w:spacing w:after="120" w:line="280" w:lineRule="atLeast"/>
        <w:jc w:val="both"/>
        <w:textAlignment w:val="auto"/>
        <w:rPr>
          <w:rFonts w:eastAsia="等线"/>
          <w:iCs/>
          <w:sz w:val="21"/>
          <w:lang w:val="en-GB" w:eastAsia="zh-CN"/>
        </w:rPr>
      </w:pPr>
      <w:r w:rsidRPr="002E2F5E">
        <w:rPr>
          <w:rFonts w:eastAsia="等线"/>
          <w:iCs/>
          <w:sz w:val="21"/>
          <w:lang w:val="en-GB" w:eastAsia="zh-CN"/>
        </w:rPr>
        <w:t xml:space="preserve">As shown in Fig. 3, a device will be fully charged at random and acquire time/frequency (T/F) domain resources for MSG1 transmission. However, inventory processes typically involve hundreds of devices simultaneously, not just one. If multiple </w:t>
      </w:r>
      <w:r>
        <w:rPr>
          <w:rFonts w:eastAsia="等线"/>
          <w:iCs/>
          <w:sz w:val="21"/>
          <w:lang w:val="en-GB" w:eastAsia="zh-CN"/>
        </w:rPr>
        <w:t>MSG1</w:t>
      </w:r>
      <w:r w:rsidRPr="002E2F5E">
        <w:rPr>
          <w:rFonts w:eastAsia="等线"/>
          <w:iCs/>
          <w:sz w:val="21"/>
          <w:lang w:val="en-GB" w:eastAsia="zh-CN"/>
        </w:rPr>
        <w:t xml:space="preserve"> occasions share the same T/F resource indication, multiple devices may contend for the same resource, increasing collision probability and degrading transmission efficiency and network capacity.</w:t>
      </w:r>
    </w:p>
    <w:p w14:paraId="64B0A918" w14:textId="38180D3E" w:rsidR="002E2F5E" w:rsidRDefault="002E2F5E" w:rsidP="002E2F5E">
      <w:pPr>
        <w:overflowPunct/>
        <w:autoSpaceDE/>
        <w:autoSpaceDN/>
        <w:adjustRightInd/>
        <w:snapToGrid w:val="0"/>
        <w:spacing w:after="120" w:line="280" w:lineRule="atLeast"/>
        <w:jc w:val="both"/>
        <w:textAlignment w:val="auto"/>
        <w:rPr>
          <w:rFonts w:eastAsia="等线"/>
          <w:iCs/>
          <w:sz w:val="21"/>
          <w:lang w:val="en-GB" w:eastAsia="zh-CN"/>
        </w:rPr>
      </w:pPr>
      <w:r w:rsidRPr="002E2F5E">
        <w:rPr>
          <w:rFonts w:eastAsia="等线"/>
          <w:iCs/>
          <w:sz w:val="21"/>
          <w:lang w:val="en-GB" w:eastAsia="zh-CN"/>
        </w:rPr>
        <w:t xml:space="preserve">To mitigate this issue, an optimized </w:t>
      </w:r>
      <w:r w:rsidR="00DE4128">
        <w:rPr>
          <w:rFonts w:eastAsia="等线"/>
          <w:iCs/>
          <w:sz w:val="21"/>
          <w:lang w:val="en-GB" w:eastAsia="zh-CN"/>
        </w:rPr>
        <w:t>MSG1</w:t>
      </w:r>
      <w:r w:rsidRPr="002E2F5E">
        <w:rPr>
          <w:rFonts w:eastAsia="等线"/>
          <w:iCs/>
          <w:sz w:val="21"/>
          <w:lang w:val="en-GB" w:eastAsia="zh-CN"/>
        </w:rPr>
        <w:t xml:space="preserve"> transmission scheme </w:t>
      </w:r>
      <w:r w:rsidR="00DE4128">
        <w:rPr>
          <w:rFonts w:eastAsia="等线"/>
          <w:iCs/>
          <w:sz w:val="21"/>
          <w:lang w:val="en-GB" w:eastAsia="zh-CN"/>
        </w:rPr>
        <w:t xml:space="preserve">called ‘separate MSG1 resource indication scheme’ </w:t>
      </w:r>
      <w:r w:rsidRPr="002E2F5E">
        <w:rPr>
          <w:rFonts w:eastAsia="等线"/>
          <w:iCs/>
          <w:sz w:val="21"/>
          <w:lang w:val="en-GB" w:eastAsia="zh-CN"/>
        </w:rPr>
        <w:t xml:space="preserve">can be implemented. Instead of assigning identical resources, different T/F access resources (or resource groups) can be allocated per </w:t>
      </w:r>
      <w:r w:rsidR="00DE4128">
        <w:rPr>
          <w:rFonts w:eastAsia="等线"/>
          <w:iCs/>
          <w:sz w:val="21"/>
          <w:lang w:val="en-GB" w:eastAsia="zh-CN"/>
        </w:rPr>
        <w:t>MSG1</w:t>
      </w:r>
      <w:r w:rsidRPr="002E2F5E">
        <w:rPr>
          <w:rFonts w:eastAsia="等线"/>
          <w:iCs/>
          <w:sz w:val="21"/>
          <w:lang w:val="en-GB" w:eastAsia="zh-CN"/>
        </w:rPr>
        <w:t xml:space="preserve"> occasion or per group of </w:t>
      </w:r>
      <w:r w:rsidR="00DE4128">
        <w:rPr>
          <w:rFonts w:eastAsia="等线"/>
          <w:iCs/>
          <w:sz w:val="21"/>
          <w:lang w:val="en-GB" w:eastAsia="zh-CN"/>
        </w:rPr>
        <w:t>MSG1</w:t>
      </w:r>
      <w:r w:rsidRPr="002E2F5E">
        <w:rPr>
          <w:rFonts w:eastAsia="等线"/>
          <w:iCs/>
          <w:sz w:val="21"/>
          <w:lang w:val="en-GB" w:eastAsia="zh-CN"/>
        </w:rPr>
        <w:t xml:space="preserve"> occasions</w:t>
      </w:r>
      <w:r w:rsidR="00DE4128">
        <w:rPr>
          <w:rFonts w:eastAsia="等线"/>
          <w:iCs/>
          <w:sz w:val="21"/>
          <w:lang w:val="en-GB" w:eastAsia="zh-CN"/>
        </w:rPr>
        <w:t xml:space="preserve"> carried by different PRDCH or PRDCH groups</w:t>
      </w:r>
      <w:r w:rsidRPr="002E2F5E">
        <w:rPr>
          <w:rFonts w:eastAsia="等线"/>
          <w:iCs/>
          <w:sz w:val="21"/>
          <w:lang w:val="en-GB" w:eastAsia="zh-CN"/>
        </w:rPr>
        <w:t>. This approach disperses devices across distinct resources, reducing contention and improving overall performance. The detailed design is illustrated in Fig. 4</w:t>
      </w:r>
      <w:r w:rsidR="00907EAA">
        <w:rPr>
          <w:rFonts w:eastAsia="等线" w:hint="eastAsia"/>
          <w:iCs/>
          <w:sz w:val="21"/>
          <w:lang w:val="en-GB" w:eastAsia="zh-CN"/>
        </w:rPr>
        <w:t>.</w:t>
      </w:r>
    </w:p>
    <w:p w14:paraId="3478A88F" w14:textId="2EA45180" w:rsidR="002E2F5E" w:rsidRDefault="00907EAA" w:rsidP="00907EAA">
      <w:pPr>
        <w:overflowPunct/>
        <w:autoSpaceDE/>
        <w:autoSpaceDN/>
        <w:adjustRightInd/>
        <w:snapToGrid w:val="0"/>
        <w:spacing w:after="120" w:line="280" w:lineRule="atLeast"/>
        <w:jc w:val="center"/>
        <w:textAlignment w:val="auto"/>
      </w:pPr>
      <w:r>
        <w:object w:dxaOrig="17986" w:dyaOrig="5551" w14:anchorId="24ED6758">
          <v:shape id="_x0000_i1027" type="#_x0000_t75" style="width:352.5pt;height:108.65pt" o:ole="">
            <v:imagedata r:id="rId16" o:title=""/>
          </v:shape>
          <o:OLEObject Type="Embed" ProgID="Visio.Drawing.15" ShapeID="_x0000_i1027" DrawAspect="Content" ObjectID="_1804688810" r:id="rId17"/>
        </w:object>
      </w:r>
    </w:p>
    <w:p w14:paraId="70D761DB" w14:textId="5ACF804B" w:rsidR="00907EAA" w:rsidRPr="00DE4128" w:rsidRDefault="00907EAA" w:rsidP="00DE4128">
      <w:pPr>
        <w:pStyle w:val="a8"/>
        <w:jc w:val="center"/>
        <w:rPr>
          <w:b w:val="0"/>
          <w:sz w:val="16"/>
          <w:lang w:val="en-US"/>
        </w:rPr>
      </w:pPr>
      <w:r w:rsidRPr="00DE4128">
        <w:rPr>
          <w:b w:val="0"/>
          <w:sz w:val="16"/>
          <w:lang w:val="en-US"/>
        </w:rPr>
        <w:t xml:space="preserve">Figure </w:t>
      </w:r>
      <w:r w:rsidRPr="00DE4128">
        <w:rPr>
          <w:b w:val="0"/>
          <w:sz w:val="16"/>
          <w:lang w:val="en-US"/>
        </w:rPr>
        <w:fldChar w:fldCharType="begin"/>
      </w:r>
      <w:r w:rsidRPr="00DE4128">
        <w:rPr>
          <w:b w:val="0"/>
          <w:sz w:val="16"/>
          <w:lang w:val="en-US"/>
        </w:rPr>
        <w:instrText xml:space="preserve"> SEQ Figure \* ARABIC </w:instrText>
      </w:r>
      <w:r w:rsidRPr="00DE4128">
        <w:rPr>
          <w:b w:val="0"/>
          <w:sz w:val="16"/>
          <w:lang w:val="en-US"/>
        </w:rPr>
        <w:fldChar w:fldCharType="separate"/>
      </w:r>
      <w:r w:rsidRPr="00DE4128">
        <w:rPr>
          <w:b w:val="0"/>
          <w:sz w:val="16"/>
          <w:lang w:val="en-US"/>
        </w:rPr>
        <w:t>4</w:t>
      </w:r>
      <w:r w:rsidRPr="00DE4128">
        <w:rPr>
          <w:b w:val="0"/>
          <w:sz w:val="16"/>
          <w:lang w:val="en-US"/>
        </w:rPr>
        <w:fldChar w:fldCharType="end"/>
      </w:r>
      <w:r w:rsidRPr="00DE4128">
        <w:rPr>
          <w:b w:val="0"/>
          <w:sz w:val="16"/>
          <w:lang w:val="en-US"/>
        </w:rPr>
        <w:t xml:space="preserve"> </w:t>
      </w:r>
      <w:r w:rsidR="00DE4128">
        <w:rPr>
          <w:b w:val="0"/>
          <w:sz w:val="16"/>
          <w:lang w:val="en-US"/>
        </w:rPr>
        <w:t>Illustration</w:t>
      </w:r>
      <w:r w:rsidRPr="00DE4128">
        <w:rPr>
          <w:b w:val="0"/>
          <w:sz w:val="16"/>
          <w:lang w:val="en-US"/>
        </w:rPr>
        <w:t xml:space="preserve"> of </w:t>
      </w:r>
      <w:r w:rsidR="00DE4128" w:rsidRPr="00DE4128">
        <w:rPr>
          <w:b w:val="0"/>
          <w:sz w:val="16"/>
          <w:lang w:val="en-US"/>
        </w:rPr>
        <w:t xml:space="preserve">different T/F access resource indication </w:t>
      </w:r>
      <w:r w:rsidR="00DE4128">
        <w:rPr>
          <w:b w:val="0"/>
          <w:sz w:val="16"/>
          <w:lang w:val="en-US"/>
        </w:rPr>
        <w:t>schemes</w:t>
      </w:r>
      <w:r w:rsidR="00DE4128" w:rsidRPr="00DE4128">
        <w:rPr>
          <w:b w:val="0"/>
          <w:sz w:val="16"/>
          <w:lang w:val="en-US"/>
        </w:rPr>
        <w:t xml:space="preserve"> based on multiple MSG0 PRDCHs</w:t>
      </w:r>
    </w:p>
    <w:p w14:paraId="565AD6A9" w14:textId="066C91B5" w:rsidR="00907EAA" w:rsidRDefault="00DE4128" w:rsidP="00907EAA">
      <w:pPr>
        <w:overflowPunct/>
        <w:autoSpaceDE/>
        <w:autoSpaceDN/>
        <w:adjustRightInd/>
        <w:snapToGrid w:val="0"/>
        <w:spacing w:after="120" w:line="280" w:lineRule="atLeast"/>
        <w:textAlignment w:val="auto"/>
      </w:pPr>
      <w:r w:rsidRPr="00DE4128">
        <w:t xml:space="preserve">As illustrated in Fig. 4, the 12 access resources </w:t>
      </w:r>
      <w:r w:rsidR="00702E41">
        <w:t>(</w:t>
      </w:r>
      <w:r w:rsidR="00702E41">
        <w:rPr>
          <w:rFonts w:hint="eastAsia"/>
          <w:lang w:eastAsia="zh-CN"/>
        </w:rPr>
        <w:t>i</w:t>
      </w:r>
      <w:r w:rsidR="00702E41">
        <w:rPr>
          <w:lang w:eastAsia="zh-CN"/>
        </w:rPr>
        <w:t xml:space="preserve">ncluding T/F) </w:t>
      </w:r>
      <w:r w:rsidRPr="00DE4128">
        <w:t>are divided into two groups, with each group assigne</w:t>
      </w:r>
      <w:r>
        <w:t>d to either the first two PRDCHs</w:t>
      </w:r>
      <w:r w:rsidRPr="00DE4128">
        <w:t xml:space="preserve"> or the last two PR</w:t>
      </w:r>
      <w:r>
        <w:t>D</w:t>
      </w:r>
      <w:r w:rsidRPr="00DE4128">
        <w:t>CH</w:t>
      </w:r>
      <w:r>
        <w:t>s</w:t>
      </w:r>
      <w:r w:rsidRPr="00DE4128">
        <w:t>. This grouping ensures that randomly awakened devices are distributed across the two resource groups when selecting their MSG1 transmission resources. As a result, contention is reduced, leading to improved access success rates and enhanced network capacity.</w:t>
      </w:r>
      <w:r>
        <w:t xml:space="preserve"> Therefore, that separate MSG1 resource indication scheme should be supported.</w:t>
      </w:r>
    </w:p>
    <w:p w14:paraId="5B50035E" w14:textId="3538D05A" w:rsidR="00DE4128" w:rsidRPr="00E879E5" w:rsidRDefault="00DE4128" w:rsidP="00DE4128">
      <w:pPr>
        <w:pStyle w:val="a8"/>
        <w:rPr>
          <w:i/>
          <w:sz w:val="21"/>
          <w:lang w:val="en-US"/>
        </w:rPr>
      </w:pPr>
      <w:bookmarkStart w:id="12" w:name="PP12"/>
      <w:r w:rsidRPr="00E879E5">
        <w:rPr>
          <w:i/>
          <w:sz w:val="21"/>
          <w:lang w:val="en-US"/>
        </w:rPr>
        <w:t xml:space="preserve">Proposal </w:t>
      </w:r>
      <w:r w:rsidRPr="00E879E5">
        <w:rPr>
          <w:i/>
          <w:sz w:val="21"/>
          <w:lang w:val="en-US"/>
        </w:rPr>
        <w:fldChar w:fldCharType="begin"/>
      </w:r>
      <w:r w:rsidRPr="00E879E5">
        <w:rPr>
          <w:i/>
          <w:sz w:val="21"/>
          <w:lang w:val="en-US"/>
        </w:rPr>
        <w:instrText xml:space="preserve"> SEQ Proposal \* ARABIC </w:instrText>
      </w:r>
      <w:r w:rsidRPr="00E879E5">
        <w:rPr>
          <w:i/>
          <w:sz w:val="21"/>
          <w:lang w:val="en-US"/>
        </w:rPr>
        <w:fldChar w:fldCharType="separate"/>
      </w:r>
      <w:r w:rsidR="00843E61">
        <w:rPr>
          <w:i/>
          <w:noProof/>
          <w:sz w:val="21"/>
          <w:lang w:val="en-US"/>
        </w:rPr>
        <w:t>12</w:t>
      </w:r>
      <w:r w:rsidRPr="00E879E5">
        <w:rPr>
          <w:i/>
          <w:sz w:val="21"/>
          <w:lang w:val="en-US"/>
        </w:rPr>
        <w:fldChar w:fldCharType="end"/>
      </w:r>
      <w:r w:rsidRPr="00E879E5">
        <w:rPr>
          <w:i/>
          <w:sz w:val="21"/>
          <w:lang w:val="en-US"/>
        </w:rPr>
        <w:t>: Support a</w:t>
      </w:r>
      <w:r w:rsidRPr="00E879E5">
        <w:rPr>
          <w:rFonts w:hint="eastAsia"/>
          <w:i/>
          <w:sz w:val="21"/>
          <w:lang w:val="en-US"/>
        </w:rPr>
        <w:t>‘</w:t>
      </w:r>
      <w:r w:rsidRPr="00E879E5">
        <w:rPr>
          <w:i/>
          <w:sz w:val="21"/>
          <w:lang w:val="en-US"/>
        </w:rPr>
        <w:t xml:space="preserve">separate MSG1 resource indication scheme’ that different PRDCHs indicate different MSG1 </w:t>
      </w:r>
      <w:r w:rsidR="00E879E5">
        <w:rPr>
          <w:i/>
          <w:sz w:val="21"/>
          <w:lang w:val="en-US"/>
        </w:rPr>
        <w:t>resources</w:t>
      </w:r>
      <w:r w:rsidRPr="00E879E5">
        <w:rPr>
          <w:i/>
          <w:sz w:val="21"/>
          <w:lang w:val="en-US"/>
        </w:rPr>
        <w:t xml:space="preserve"> or MSG1 resource </w:t>
      </w:r>
      <w:r w:rsidR="00E879E5">
        <w:rPr>
          <w:i/>
          <w:sz w:val="21"/>
          <w:lang w:val="en-US"/>
        </w:rPr>
        <w:t>groups</w:t>
      </w:r>
      <w:r w:rsidR="00E879E5" w:rsidRPr="00E879E5">
        <w:rPr>
          <w:i/>
          <w:sz w:val="21"/>
          <w:lang w:val="en-US"/>
        </w:rPr>
        <w:t xml:space="preserve"> in the random access procedure.</w:t>
      </w:r>
    </w:p>
    <w:bookmarkEnd w:id="12"/>
    <w:p w14:paraId="3F2C3EB7" w14:textId="1343DE08" w:rsidR="00E82DE6" w:rsidRPr="00E82DE6" w:rsidRDefault="00E82DE6" w:rsidP="00E82DE6">
      <w:pPr>
        <w:pStyle w:val="2"/>
        <w:ind w:left="284" w:hanging="284"/>
        <w:rPr>
          <w:rFonts w:eastAsiaTheme="minorEastAsia"/>
          <w:lang w:eastAsia="zh-CN"/>
        </w:rPr>
      </w:pPr>
      <w:r>
        <w:rPr>
          <w:rFonts w:eastAsiaTheme="minorEastAsia"/>
          <w:lang w:eastAsia="zh-CN"/>
        </w:rPr>
        <w:t>MSG1 transmission resource</w:t>
      </w:r>
    </w:p>
    <w:p w14:paraId="36A99046" w14:textId="2A403703" w:rsidR="00E442F2" w:rsidRDefault="00E442F2" w:rsidP="00E442F2">
      <w:pPr>
        <w:overflowPunct/>
        <w:autoSpaceDE/>
        <w:autoSpaceDN/>
        <w:adjustRightInd/>
        <w:snapToGrid w:val="0"/>
        <w:spacing w:after="120" w:line="280" w:lineRule="atLeast"/>
        <w:jc w:val="both"/>
        <w:textAlignment w:val="auto"/>
        <w:rPr>
          <w:rFonts w:eastAsia="等线"/>
          <w:iCs/>
          <w:sz w:val="21"/>
          <w:lang w:val="en-GB" w:eastAsia="zh-CN"/>
        </w:rPr>
      </w:pPr>
      <w:r w:rsidRPr="00E442F2">
        <w:rPr>
          <w:rFonts w:eastAsia="等线"/>
          <w:iCs/>
          <w:sz w:val="21"/>
          <w:lang w:val="en-GB" w:eastAsia="zh-CN"/>
        </w:rPr>
        <w:t>As discussed in the last meeting, the number and indication method for MSG1 resources need to be</w:t>
      </w:r>
      <w:r w:rsidR="00F87277">
        <w:rPr>
          <w:rFonts w:eastAsia="等线"/>
          <w:iCs/>
          <w:sz w:val="21"/>
          <w:lang w:val="en-GB" w:eastAsia="zh-CN"/>
        </w:rPr>
        <w:t xml:space="preserve"> finalized. </w:t>
      </w:r>
      <w:r w:rsidR="00ED7326">
        <w:rPr>
          <w:rFonts w:eastAsia="等线"/>
          <w:iCs/>
          <w:sz w:val="21"/>
          <w:lang w:val="en-GB" w:eastAsia="zh-CN"/>
        </w:rPr>
        <w:t>Though</w:t>
      </w:r>
      <w:r w:rsidR="00F87277">
        <w:rPr>
          <w:rFonts w:eastAsia="等线"/>
          <w:iCs/>
          <w:sz w:val="21"/>
          <w:lang w:val="en-GB" w:eastAsia="zh-CN"/>
        </w:rPr>
        <w:t xml:space="preserve"> </w:t>
      </w:r>
      <w:r w:rsidR="00ED7326" w:rsidRPr="00ED7326">
        <w:rPr>
          <w:rFonts w:eastAsia="等线"/>
          <w:iCs/>
          <w:sz w:val="21"/>
          <w:lang w:val="en-GB" w:eastAsia="zh-CN"/>
        </w:rPr>
        <w:t>multiple devices can share a single time domain resource</w:t>
      </w:r>
      <w:r w:rsidR="00F87277">
        <w:rPr>
          <w:rFonts w:eastAsia="等线"/>
          <w:iCs/>
          <w:sz w:val="21"/>
          <w:lang w:val="en-GB" w:eastAsia="zh-CN"/>
        </w:rPr>
        <w:t xml:space="preserve"> (</w:t>
      </w:r>
      <w:r w:rsidRPr="00E442F2">
        <w:rPr>
          <w:rFonts w:eastAsia="等线"/>
          <w:iCs/>
          <w:sz w:val="21"/>
          <w:lang w:val="en-GB" w:eastAsia="zh-CN"/>
        </w:rPr>
        <w:t>eliminating the need for excessive resources to avoid device count inac</w:t>
      </w:r>
      <w:r w:rsidR="00F87277">
        <w:rPr>
          <w:rFonts w:eastAsia="等线"/>
          <w:iCs/>
          <w:sz w:val="21"/>
          <w:lang w:val="en-GB" w:eastAsia="zh-CN"/>
        </w:rPr>
        <w:t xml:space="preserve">curacies), defining only </w:t>
      </w:r>
      <w:proofErr w:type="gramStart"/>
      <w:r w:rsidR="00F87277">
        <w:rPr>
          <w:rFonts w:eastAsia="等线"/>
          <w:iCs/>
          <w:sz w:val="21"/>
          <w:lang w:val="en-GB" w:eastAsia="zh-CN"/>
        </w:rPr>
        <w:t>one time</w:t>
      </w:r>
      <w:proofErr w:type="gramEnd"/>
      <w:r w:rsidR="00F87277">
        <w:rPr>
          <w:rFonts w:eastAsia="等线"/>
          <w:iCs/>
          <w:sz w:val="21"/>
          <w:lang w:val="en-GB" w:eastAsia="zh-CN"/>
        </w:rPr>
        <w:t xml:space="preserve"> </w:t>
      </w:r>
      <w:r w:rsidR="00702E41">
        <w:rPr>
          <w:rFonts w:eastAsia="等线"/>
          <w:iCs/>
          <w:sz w:val="21"/>
          <w:lang w:val="en-GB" w:eastAsia="zh-CN"/>
        </w:rPr>
        <w:t>domain resource may be</w:t>
      </w:r>
      <w:r w:rsidRPr="00E442F2">
        <w:rPr>
          <w:rFonts w:eastAsia="等线"/>
          <w:iCs/>
          <w:sz w:val="21"/>
          <w:lang w:val="en-GB" w:eastAsia="zh-CN"/>
        </w:rPr>
        <w:t xml:space="preserve"> insufficient</w:t>
      </w:r>
      <w:r>
        <w:rPr>
          <w:rFonts w:eastAsia="等线"/>
          <w:iCs/>
          <w:sz w:val="21"/>
          <w:lang w:val="en-GB" w:eastAsia="zh-CN"/>
        </w:rPr>
        <w:t xml:space="preserve"> to support large-scale access.</w:t>
      </w:r>
      <w:r>
        <w:rPr>
          <w:rFonts w:eastAsia="等线" w:hint="eastAsia"/>
          <w:iCs/>
          <w:sz w:val="21"/>
          <w:lang w:val="en-GB" w:eastAsia="zh-CN"/>
        </w:rPr>
        <w:t xml:space="preserve"> </w:t>
      </w:r>
      <w:r w:rsidRPr="00E442F2">
        <w:rPr>
          <w:rFonts w:eastAsia="等线"/>
          <w:iCs/>
          <w:sz w:val="21"/>
          <w:lang w:val="en-GB" w:eastAsia="zh-CN"/>
        </w:rPr>
        <w:t xml:space="preserve">Although FDMA can distribute devices across frequency, its demodulation relies on the main lobe of each signal, which is non-orthogonal and susceptible to interference from adjacent devices’ side lobes. Additionally, </w:t>
      </w:r>
      <w:r>
        <w:rPr>
          <w:rFonts w:eastAsia="等线"/>
          <w:iCs/>
          <w:sz w:val="21"/>
          <w:lang w:val="en-GB" w:eastAsia="zh-CN"/>
        </w:rPr>
        <w:t xml:space="preserve">the maximum available frequency </w:t>
      </w:r>
      <w:r w:rsidRPr="00E442F2">
        <w:rPr>
          <w:rFonts w:eastAsia="等线"/>
          <w:iCs/>
          <w:sz w:val="21"/>
          <w:lang w:val="en-GB" w:eastAsia="zh-CN"/>
        </w:rPr>
        <w:t xml:space="preserve">domain resource remains under discussion in AI 9.4.2, with current estimates suggesting </w:t>
      </w:r>
      <w:r w:rsidR="00F87277">
        <w:rPr>
          <w:rFonts w:eastAsia="等线"/>
          <w:iCs/>
          <w:sz w:val="21"/>
          <w:lang w:val="en-GB" w:eastAsia="zh-CN"/>
        </w:rPr>
        <w:t xml:space="preserve">a </w:t>
      </w:r>
      <w:r w:rsidRPr="00E442F2">
        <w:rPr>
          <w:rFonts w:eastAsia="等线"/>
          <w:iCs/>
          <w:sz w:val="21"/>
          <w:lang w:val="en-GB" w:eastAsia="zh-CN"/>
        </w:rPr>
        <w:t xml:space="preserve">limited </w:t>
      </w:r>
      <w:r>
        <w:rPr>
          <w:rFonts w:eastAsia="等线"/>
          <w:iCs/>
          <w:sz w:val="21"/>
          <w:lang w:val="en-GB" w:eastAsia="zh-CN"/>
        </w:rPr>
        <w:t>frequency domain resource amount due to device constraints.</w:t>
      </w:r>
      <w:r>
        <w:rPr>
          <w:rFonts w:eastAsia="等线" w:hint="eastAsia"/>
          <w:iCs/>
          <w:sz w:val="21"/>
          <w:lang w:val="en-GB" w:eastAsia="zh-CN"/>
        </w:rPr>
        <w:t xml:space="preserve"> </w:t>
      </w:r>
      <w:r w:rsidRPr="00E442F2">
        <w:rPr>
          <w:rFonts w:eastAsia="等线"/>
          <w:iCs/>
          <w:sz w:val="21"/>
          <w:lang w:val="en-GB" w:eastAsia="zh-CN"/>
        </w:rPr>
        <w:t xml:space="preserve">Given these limitations, allocating just one time-domain resource </w:t>
      </w:r>
      <w:r w:rsidR="00702E41">
        <w:rPr>
          <w:rFonts w:eastAsia="等线"/>
          <w:iCs/>
          <w:sz w:val="21"/>
          <w:lang w:val="en-GB" w:eastAsia="zh-CN"/>
        </w:rPr>
        <w:t>may be</w:t>
      </w:r>
      <w:r w:rsidRPr="00E442F2">
        <w:rPr>
          <w:rFonts w:eastAsia="等线"/>
          <w:iCs/>
          <w:sz w:val="21"/>
          <w:lang w:val="en-GB" w:eastAsia="zh-CN"/>
        </w:rPr>
        <w:t xml:space="preserve"> impractical for MSG1 transmission. Instead, defining 2 time-domain resources would better balance efficiency and access capacity while avoiding excessive overhead.</w:t>
      </w:r>
    </w:p>
    <w:p w14:paraId="3F621BB9" w14:textId="64CF7BFB" w:rsidR="00F87277" w:rsidRPr="00F87277" w:rsidRDefault="00F87277" w:rsidP="00F87277">
      <w:pPr>
        <w:pStyle w:val="a8"/>
        <w:rPr>
          <w:i/>
          <w:sz w:val="21"/>
          <w:lang w:val="en-US"/>
        </w:rPr>
      </w:pPr>
      <w:bookmarkStart w:id="13" w:name="PP13"/>
      <w:r w:rsidRPr="00F87277">
        <w:rPr>
          <w:i/>
          <w:sz w:val="21"/>
          <w:lang w:val="en-US"/>
        </w:rPr>
        <w:t xml:space="preserve">Proposal </w:t>
      </w:r>
      <w:r w:rsidRPr="00F87277">
        <w:rPr>
          <w:i/>
          <w:sz w:val="21"/>
          <w:lang w:val="en-US"/>
        </w:rPr>
        <w:fldChar w:fldCharType="begin"/>
      </w:r>
      <w:r w:rsidRPr="00F87277">
        <w:rPr>
          <w:i/>
          <w:sz w:val="21"/>
          <w:lang w:val="en-US"/>
        </w:rPr>
        <w:instrText xml:space="preserve"> SEQ Proposal \* ARABIC </w:instrText>
      </w:r>
      <w:r w:rsidRPr="00F87277">
        <w:rPr>
          <w:i/>
          <w:sz w:val="21"/>
          <w:lang w:val="en-US"/>
        </w:rPr>
        <w:fldChar w:fldCharType="separate"/>
      </w:r>
      <w:r w:rsidR="00843E61">
        <w:rPr>
          <w:i/>
          <w:noProof/>
          <w:sz w:val="21"/>
          <w:lang w:val="en-US"/>
        </w:rPr>
        <w:t>13</w:t>
      </w:r>
      <w:r w:rsidRPr="00F87277">
        <w:rPr>
          <w:i/>
          <w:sz w:val="21"/>
          <w:lang w:val="en-US"/>
        </w:rPr>
        <w:fldChar w:fldCharType="end"/>
      </w:r>
      <w:r w:rsidR="00702E41">
        <w:rPr>
          <w:i/>
          <w:sz w:val="21"/>
          <w:lang w:val="en-US"/>
        </w:rPr>
        <w:t>: Prefer</w:t>
      </w:r>
      <w:r w:rsidR="00B72F7B">
        <w:rPr>
          <w:i/>
          <w:sz w:val="21"/>
          <w:lang w:val="en-US"/>
        </w:rPr>
        <w:t xml:space="preserve"> the maximum amount of </w:t>
      </w:r>
      <w:r w:rsidRPr="00F87277">
        <w:rPr>
          <w:i/>
          <w:sz w:val="21"/>
          <w:lang w:val="en-US"/>
        </w:rPr>
        <w:t xml:space="preserve">time domain access </w:t>
      </w:r>
      <w:r w:rsidR="00702E41">
        <w:rPr>
          <w:i/>
          <w:sz w:val="21"/>
          <w:lang w:val="en-US"/>
        </w:rPr>
        <w:t>resources</w:t>
      </w:r>
      <w:r w:rsidR="00B72F7B">
        <w:rPr>
          <w:i/>
          <w:sz w:val="21"/>
          <w:lang w:val="en-US"/>
        </w:rPr>
        <w:t xml:space="preserve"> to be two</w:t>
      </w:r>
      <w:r w:rsidRPr="00F87277">
        <w:rPr>
          <w:i/>
          <w:sz w:val="21"/>
          <w:lang w:val="en-US"/>
        </w:rPr>
        <w:t xml:space="preserve"> for</w:t>
      </w:r>
      <w:r w:rsidR="00B72F7B">
        <w:rPr>
          <w:i/>
          <w:sz w:val="21"/>
          <w:lang w:val="en-US"/>
        </w:rPr>
        <w:t xml:space="preserve"> the</w:t>
      </w:r>
      <w:r w:rsidRPr="00F87277">
        <w:rPr>
          <w:i/>
          <w:sz w:val="21"/>
          <w:lang w:val="en-US"/>
        </w:rPr>
        <w:t xml:space="preserve"> MSG1 transmission in the TDMA procedure.</w:t>
      </w:r>
    </w:p>
    <w:bookmarkEnd w:id="13"/>
    <w:p w14:paraId="66C76310" w14:textId="7B90FF39" w:rsidR="00C86397" w:rsidRDefault="00F87277" w:rsidP="005D325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Moreover, the confirmation of the starting occasion for MSG1 transmission was also discussed in the last meeting. Based on the FL’s summary, three potential indication methods are proposed at least for TDMA with only </w:t>
      </w:r>
      <w:proofErr w:type="gramStart"/>
      <w:r>
        <w:rPr>
          <w:rFonts w:eastAsia="等线"/>
          <w:iCs/>
          <w:sz w:val="21"/>
          <w:lang w:val="en-GB" w:eastAsia="zh-CN"/>
        </w:rPr>
        <w:t>one time</w:t>
      </w:r>
      <w:proofErr w:type="gramEnd"/>
      <w:r>
        <w:rPr>
          <w:rFonts w:eastAsia="等线"/>
          <w:iCs/>
          <w:sz w:val="21"/>
          <w:lang w:val="en-GB" w:eastAsia="zh-CN"/>
        </w:rPr>
        <w:t xml:space="preserve"> domain resource, which is listed as follows:</w:t>
      </w:r>
    </w:p>
    <w:tbl>
      <w:tblPr>
        <w:tblStyle w:val="af8"/>
        <w:tblW w:w="0" w:type="auto"/>
        <w:tblLook w:val="04A0" w:firstRow="1" w:lastRow="0" w:firstColumn="1" w:lastColumn="0" w:noHBand="0" w:noVBand="1"/>
      </w:tblPr>
      <w:tblGrid>
        <w:gridCol w:w="9629"/>
      </w:tblGrid>
      <w:tr w:rsidR="00F87277" w14:paraId="568983AF" w14:textId="77777777" w:rsidTr="00F87277">
        <w:tc>
          <w:tcPr>
            <w:tcW w:w="9629" w:type="dxa"/>
          </w:tcPr>
          <w:p w14:paraId="1667FC6F" w14:textId="77777777" w:rsidR="00F87277" w:rsidRPr="00F87277" w:rsidRDefault="00F87277" w:rsidP="00F87277">
            <w:pPr>
              <w:overflowPunct/>
              <w:autoSpaceDE/>
              <w:autoSpaceDN/>
              <w:snapToGrid w:val="0"/>
              <w:spacing w:after="0"/>
              <w:jc w:val="both"/>
              <w:textAlignment w:val="auto"/>
              <w:rPr>
                <w:b/>
                <w:lang w:val="en-GB" w:eastAsia="zh-CN"/>
              </w:rPr>
            </w:pPr>
            <w:r w:rsidRPr="00F87277">
              <w:rPr>
                <w:b/>
                <w:lang w:val="en-GB" w:eastAsia="zh-CN"/>
              </w:rPr>
              <w:t>FL2</w:t>
            </w:r>
            <w:r w:rsidRPr="00F87277">
              <w:rPr>
                <w:rFonts w:hint="eastAsia"/>
                <w:b/>
                <w:lang w:val="en-GB" w:eastAsia="zh-CN"/>
              </w:rPr>
              <w:t>/FL3</w:t>
            </w:r>
            <w:r w:rsidRPr="00F87277">
              <w:rPr>
                <w:b/>
                <w:lang w:val="en-GB" w:eastAsia="zh-CN"/>
              </w:rPr>
              <w:t xml:space="preserve"> High Priority Proposal </w:t>
            </w:r>
            <w:r w:rsidRPr="00F87277">
              <w:rPr>
                <w:rFonts w:eastAsia="等线"/>
                <w:b/>
                <w:bCs/>
                <w:lang w:eastAsia="zh-CN"/>
              </w:rPr>
              <w:t>2.1.1-2a</w:t>
            </w:r>
            <w:r w:rsidRPr="00F87277">
              <w:rPr>
                <w:b/>
                <w:lang w:val="en-GB" w:eastAsia="zh-CN"/>
              </w:rPr>
              <w:t xml:space="preserve">: At least for </w:t>
            </w:r>
            <w:r w:rsidRPr="00F87277">
              <w:rPr>
                <w:rFonts w:eastAsia="等线"/>
                <w:b/>
                <w:lang w:val="en-GB" w:eastAsia="zh-CN"/>
              </w:rPr>
              <w:t>D2R transmission with TDMA of</w:t>
            </w:r>
            <w:r w:rsidRPr="00F87277">
              <w:rPr>
                <w:b/>
                <w:lang w:val="en-GB" w:eastAsia="zh-CN"/>
              </w:rPr>
              <w:t xml:space="preserve"> X=1 for Msg1 and device-specific D2R data transmission including Msg3, </w:t>
            </w:r>
            <w:r w:rsidRPr="00F87277">
              <w:rPr>
                <w:rFonts w:eastAsia="等线"/>
                <w:b/>
                <w:lang w:val="en-GB" w:eastAsia="zh-CN"/>
              </w:rPr>
              <w:t>f</w:t>
            </w:r>
            <w:r w:rsidRPr="00F87277">
              <w:rPr>
                <w:rFonts w:eastAsia="Batang"/>
                <w:b/>
                <w:lang w:val="en-GB" w:eastAsia="zh-CN"/>
              </w:rPr>
              <w:t>or the time interval between a R2D transmission and the corresponding D2R transmission following it</w:t>
            </w:r>
            <w:r w:rsidRPr="00F87277">
              <w:rPr>
                <w:rFonts w:eastAsia="等线"/>
                <w:b/>
                <w:lang w:val="en-GB" w:eastAsia="zh-CN"/>
              </w:rPr>
              <w:t>,</w:t>
            </w:r>
            <w:r w:rsidRPr="00F87277">
              <w:rPr>
                <w:b/>
                <w:lang w:val="en-GB" w:eastAsia="zh-CN"/>
              </w:rPr>
              <w:t xml:space="preserve"> down-select one option from the following options  </w:t>
            </w:r>
          </w:p>
          <w:p w14:paraId="2E4BE326" w14:textId="77777777" w:rsidR="00F87277" w:rsidRPr="00F87277" w:rsidRDefault="00F87277" w:rsidP="00F87277">
            <w:pPr>
              <w:numPr>
                <w:ilvl w:val="0"/>
                <w:numId w:val="30"/>
              </w:numPr>
              <w:overflowPunct/>
              <w:autoSpaceDE/>
              <w:autoSpaceDN/>
              <w:adjustRightInd/>
              <w:snapToGrid w:val="0"/>
              <w:spacing w:after="0" w:line="259" w:lineRule="auto"/>
              <w:contextualSpacing/>
              <w:jc w:val="both"/>
              <w:textAlignment w:val="auto"/>
              <w:rPr>
                <w:b/>
                <w:kern w:val="2"/>
                <w:lang w:eastAsia="zh-CN"/>
              </w:rPr>
            </w:pPr>
            <w:r w:rsidRPr="00F87277">
              <w:rPr>
                <w:b/>
                <w:kern w:val="2"/>
                <w:lang w:eastAsia="zh-CN"/>
              </w:rPr>
              <w:t xml:space="preserve">Option 1: </w:t>
            </w:r>
            <w:r w:rsidRPr="00F87277">
              <w:rPr>
                <w:b/>
                <w:kern w:val="2"/>
                <w:lang w:eastAsia="ja-JP"/>
              </w:rPr>
              <w:t xml:space="preserve">the device transmits </w:t>
            </w:r>
            <w:r w:rsidRPr="00F87277">
              <w:rPr>
                <w:rFonts w:eastAsia="Microsoft YaHei UI"/>
                <w:b/>
                <w:kern w:val="2"/>
                <w:lang w:eastAsia="ja-JP"/>
              </w:rPr>
              <w:t>D2R transmission within [</w:t>
            </w:r>
            <w:r w:rsidRPr="00F87277">
              <w:rPr>
                <w:b/>
                <w:kern w:val="2"/>
                <w:lang w:eastAsia="ja-JP"/>
              </w:rPr>
              <w:t>T</w:t>
            </w:r>
            <w:r w:rsidRPr="00F87277">
              <w:rPr>
                <w:b/>
                <w:kern w:val="2"/>
                <w:vertAlign w:val="subscript"/>
                <w:lang w:eastAsia="ja-JP"/>
              </w:rPr>
              <w:t>R2D_min</w:t>
            </w:r>
            <w:r w:rsidRPr="00F87277">
              <w:rPr>
                <w:b/>
                <w:kern w:val="2"/>
                <w:lang w:eastAsia="ja-JP"/>
              </w:rPr>
              <w:t>, T</w:t>
            </w:r>
            <w:r w:rsidRPr="00F87277">
              <w:rPr>
                <w:b/>
                <w:kern w:val="2"/>
                <w:vertAlign w:val="subscript"/>
                <w:lang w:eastAsia="ja-JP"/>
              </w:rPr>
              <w:t>R2D_max</w:t>
            </w:r>
            <w:r w:rsidRPr="00F87277">
              <w:rPr>
                <w:rFonts w:eastAsia="Microsoft YaHei UI"/>
                <w:b/>
                <w:kern w:val="2"/>
                <w:lang w:eastAsia="ja-JP"/>
              </w:rPr>
              <w:t>]</w:t>
            </w:r>
            <w:r w:rsidRPr="00F87277">
              <w:rPr>
                <w:b/>
                <w:kern w:val="2"/>
                <w:lang w:eastAsia="ja-JP"/>
              </w:rPr>
              <w:t>.</w:t>
            </w:r>
          </w:p>
          <w:p w14:paraId="305604D1" w14:textId="28F68F15" w:rsidR="00F87277" w:rsidRPr="00F87277" w:rsidRDefault="00F87277" w:rsidP="00F87277">
            <w:pPr>
              <w:numPr>
                <w:ilvl w:val="0"/>
                <w:numId w:val="30"/>
              </w:numPr>
              <w:overflowPunct/>
              <w:autoSpaceDE/>
              <w:autoSpaceDN/>
              <w:adjustRightInd/>
              <w:snapToGrid w:val="0"/>
              <w:spacing w:after="0" w:line="259" w:lineRule="auto"/>
              <w:contextualSpacing/>
              <w:jc w:val="both"/>
              <w:textAlignment w:val="auto"/>
              <w:rPr>
                <w:b/>
                <w:kern w:val="2"/>
                <w:lang w:eastAsia="zh-CN"/>
              </w:rPr>
            </w:pPr>
            <w:r w:rsidRPr="00F87277">
              <w:rPr>
                <w:b/>
                <w:kern w:val="2"/>
                <w:lang w:eastAsia="zh-CN"/>
              </w:rPr>
              <w:t>Option 2: the timing of the corre</w:t>
            </w:r>
            <w:r w:rsidRPr="00F87277">
              <w:rPr>
                <w:b/>
                <w:kern w:val="2"/>
                <w:lang w:eastAsia="ja-JP"/>
              </w:rPr>
              <w:t>sponding D2R transmission T</w:t>
            </w:r>
            <w:r w:rsidRPr="00F87277">
              <w:rPr>
                <w:b/>
                <w:kern w:val="2"/>
                <w:vertAlign w:val="subscript"/>
                <w:lang w:eastAsia="ja-JP"/>
              </w:rPr>
              <w:t>R2D</w:t>
            </w:r>
            <w:r w:rsidRPr="00F87277">
              <w:rPr>
                <w:b/>
                <w:kern w:val="2"/>
                <w:lang w:eastAsia="ja-JP"/>
              </w:rPr>
              <w:t xml:space="preserve"> is determined based on the control information in the R2D transmission</w:t>
            </w:r>
            <w:r w:rsidR="00ED7326">
              <w:rPr>
                <w:b/>
                <w:kern w:val="2"/>
                <w:lang w:eastAsia="ja-JP"/>
              </w:rPr>
              <w:t>,</w:t>
            </w:r>
            <w:r w:rsidRPr="00F87277">
              <w:rPr>
                <w:b/>
                <w:kern w:val="2"/>
                <w:lang w:eastAsia="ja-JP"/>
              </w:rPr>
              <w:t xml:space="preserve"> where T</w:t>
            </w:r>
            <w:r w:rsidRPr="00F87277">
              <w:rPr>
                <w:b/>
                <w:kern w:val="2"/>
                <w:vertAlign w:val="subscript"/>
                <w:lang w:eastAsia="ja-JP"/>
              </w:rPr>
              <w:t>R2D</w:t>
            </w:r>
            <w:r w:rsidRPr="00F87277">
              <w:rPr>
                <w:kern w:val="2"/>
                <w:lang w:eastAsia="ja-JP"/>
              </w:rPr>
              <w:sym w:font="Symbol" w:char="F0B3"/>
            </w:r>
            <w:r w:rsidRPr="00F87277">
              <w:rPr>
                <w:b/>
                <w:kern w:val="2"/>
                <w:lang w:eastAsia="ja-JP"/>
              </w:rPr>
              <w:t xml:space="preserve"> T</w:t>
            </w:r>
            <w:r w:rsidRPr="00F87277">
              <w:rPr>
                <w:b/>
                <w:kern w:val="2"/>
                <w:vertAlign w:val="subscript"/>
                <w:lang w:eastAsia="ja-JP"/>
              </w:rPr>
              <w:t>R2D_min</w:t>
            </w:r>
            <w:r w:rsidRPr="00F87277">
              <w:rPr>
                <w:rFonts w:eastAsia="等线"/>
                <w:b/>
                <w:kern w:val="2"/>
                <w:vertAlign w:val="subscript"/>
                <w:lang w:eastAsia="zh-CN"/>
              </w:rPr>
              <w:t>.</w:t>
            </w:r>
            <w:r w:rsidRPr="00F87277">
              <w:rPr>
                <w:b/>
                <w:kern w:val="2"/>
                <w:lang w:eastAsia="ja-JP"/>
              </w:rPr>
              <w:t xml:space="preserve"> </w:t>
            </w:r>
          </w:p>
          <w:p w14:paraId="004AF444" w14:textId="6F337A80" w:rsidR="00F87277" w:rsidRPr="00F87277" w:rsidRDefault="00F87277" w:rsidP="00F87277">
            <w:pPr>
              <w:numPr>
                <w:ilvl w:val="0"/>
                <w:numId w:val="30"/>
              </w:numPr>
              <w:overflowPunct/>
              <w:autoSpaceDE/>
              <w:autoSpaceDN/>
              <w:adjustRightInd/>
              <w:snapToGrid w:val="0"/>
              <w:spacing w:after="0" w:line="259" w:lineRule="auto"/>
              <w:contextualSpacing/>
              <w:jc w:val="both"/>
              <w:textAlignment w:val="auto"/>
              <w:rPr>
                <w:b/>
                <w:kern w:val="2"/>
                <w:lang w:eastAsia="zh-CN"/>
              </w:rPr>
            </w:pPr>
            <w:r w:rsidRPr="00F87277">
              <w:rPr>
                <w:b/>
                <w:kern w:val="2"/>
                <w:lang w:eastAsia="zh-CN"/>
              </w:rPr>
              <w:t>Option 3: the timing of the corre</w:t>
            </w:r>
            <w:r w:rsidRPr="00F87277">
              <w:rPr>
                <w:b/>
                <w:kern w:val="2"/>
                <w:lang w:eastAsia="ja-JP"/>
              </w:rPr>
              <w:t>sponding D2R transmission T</w:t>
            </w:r>
            <w:r w:rsidRPr="00F87277">
              <w:rPr>
                <w:b/>
                <w:kern w:val="2"/>
                <w:vertAlign w:val="subscript"/>
                <w:lang w:eastAsia="ja-JP"/>
              </w:rPr>
              <w:t>R2D</w:t>
            </w:r>
            <w:r w:rsidRPr="00F87277">
              <w:rPr>
                <w:b/>
                <w:kern w:val="2"/>
                <w:lang w:eastAsia="ja-JP"/>
              </w:rPr>
              <w:t xml:space="preserve"> is determined based on the control information in the R2D transmission</w:t>
            </w:r>
            <w:r w:rsidRPr="00F87277">
              <w:rPr>
                <w:rFonts w:eastAsia="等线"/>
                <w:b/>
                <w:kern w:val="2"/>
                <w:lang w:eastAsia="zh-CN"/>
              </w:rPr>
              <w:t xml:space="preserve"> if provided</w:t>
            </w:r>
            <w:r w:rsidRPr="00F87277">
              <w:rPr>
                <w:b/>
                <w:kern w:val="2"/>
                <w:lang w:eastAsia="ja-JP"/>
              </w:rPr>
              <w:t>, where T</w:t>
            </w:r>
            <w:r w:rsidRPr="00F87277">
              <w:rPr>
                <w:b/>
                <w:kern w:val="2"/>
                <w:vertAlign w:val="subscript"/>
                <w:lang w:eastAsia="ja-JP"/>
              </w:rPr>
              <w:t>R2D</w:t>
            </w:r>
            <w:r w:rsidRPr="00F87277">
              <w:rPr>
                <w:kern w:val="2"/>
                <w:lang w:eastAsia="ja-JP"/>
              </w:rPr>
              <w:sym w:font="Symbol" w:char="F0B3"/>
            </w:r>
            <w:r w:rsidRPr="00F87277">
              <w:rPr>
                <w:b/>
                <w:kern w:val="2"/>
                <w:lang w:eastAsia="ja-JP"/>
              </w:rPr>
              <w:t xml:space="preserve"> T</w:t>
            </w:r>
            <w:r w:rsidRPr="00F87277">
              <w:rPr>
                <w:b/>
                <w:kern w:val="2"/>
                <w:vertAlign w:val="subscript"/>
                <w:lang w:eastAsia="ja-JP"/>
              </w:rPr>
              <w:t>R2D_min</w:t>
            </w:r>
            <w:r w:rsidRPr="00F87277">
              <w:rPr>
                <w:rFonts w:eastAsia="等线"/>
                <w:b/>
                <w:kern w:val="2"/>
                <w:vertAlign w:val="subscript"/>
                <w:lang w:eastAsia="zh-CN"/>
              </w:rPr>
              <w:t>.</w:t>
            </w:r>
            <w:r w:rsidRPr="00F87277">
              <w:rPr>
                <w:b/>
                <w:kern w:val="2"/>
                <w:lang w:eastAsia="ja-JP"/>
              </w:rPr>
              <w:t xml:space="preserve"> Otherwise, the device transmits </w:t>
            </w:r>
            <w:r w:rsidRPr="00F87277">
              <w:rPr>
                <w:rFonts w:eastAsia="Microsoft YaHei UI"/>
                <w:b/>
                <w:kern w:val="2"/>
                <w:lang w:eastAsia="ja-JP"/>
              </w:rPr>
              <w:t>D2R transmission within [</w:t>
            </w:r>
            <w:r w:rsidRPr="00F87277">
              <w:rPr>
                <w:b/>
                <w:kern w:val="2"/>
                <w:lang w:eastAsia="ja-JP"/>
              </w:rPr>
              <w:t>T</w:t>
            </w:r>
            <w:r w:rsidRPr="00F87277">
              <w:rPr>
                <w:b/>
                <w:kern w:val="2"/>
                <w:vertAlign w:val="subscript"/>
                <w:lang w:eastAsia="ja-JP"/>
              </w:rPr>
              <w:t>R2D_min</w:t>
            </w:r>
            <w:r w:rsidRPr="00F87277">
              <w:rPr>
                <w:b/>
                <w:kern w:val="2"/>
                <w:lang w:eastAsia="ja-JP"/>
              </w:rPr>
              <w:t>, T</w:t>
            </w:r>
            <w:r w:rsidRPr="00F87277">
              <w:rPr>
                <w:b/>
                <w:kern w:val="2"/>
                <w:vertAlign w:val="subscript"/>
                <w:lang w:eastAsia="ja-JP"/>
              </w:rPr>
              <w:t>R2D_max</w:t>
            </w:r>
            <w:r w:rsidRPr="00F87277">
              <w:rPr>
                <w:rFonts w:eastAsia="Microsoft YaHei UI"/>
                <w:b/>
                <w:kern w:val="2"/>
                <w:lang w:eastAsia="ja-JP"/>
              </w:rPr>
              <w:t>]</w:t>
            </w:r>
            <w:r w:rsidRPr="00F87277">
              <w:rPr>
                <w:b/>
                <w:kern w:val="2"/>
                <w:lang w:eastAsia="ja-JP"/>
              </w:rPr>
              <w:t>.</w:t>
            </w:r>
          </w:p>
        </w:tc>
      </w:tr>
    </w:tbl>
    <w:p w14:paraId="26515818" w14:textId="3C248F28" w:rsidR="007F16D3" w:rsidRDefault="007F16D3" w:rsidP="00E90B11">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T</w:t>
      </w:r>
      <w:r>
        <w:rPr>
          <w:rFonts w:eastAsia="等线"/>
          <w:iCs/>
          <w:sz w:val="21"/>
          <w:lang w:val="en-GB" w:eastAsia="zh-CN"/>
        </w:rPr>
        <w:t>he main difference between option 1 and option 2 is that whether the MSG1 occasion is directly indicated for the device. In option 1, the T</w:t>
      </w:r>
      <w:r w:rsidRPr="007F16D3">
        <w:rPr>
          <w:rFonts w:eastAsia="等线"/>
          <w:iCs/>
          <w:sz w:val="21"/>
          <w:vertAlign w:val="subscript"/>
          <w:lang w:val="en-GB" w:eastAsia="zh-CN"/>
        </w:rPr>
        <w:t>R2D_min</w:t>
      </w:r>
      <w:r>
        <w:rPr>
          <w:rFonts w:eastAsia="等线"/>
          <w:iCs/>
          <w:sz w:val="21"/>
          <w:lang w:val="en-GB" w:eastAsia="zh-CN"/>
        </w:rPr>
        <w:t xml:space="preserve"> can be regarded as a start occasion of a time domain resource, but the MSG1 occasion is determined by the device itself and can be different from the time domain resource start occasion, which will have a time offset gap between them. In option 2, the start occasion of a time domain resource is the same as the MSG1 occasion, which is similar to the current NR scheduling method.</w:t>
      </w:r>
    </w:p>
    <w:p w14:paraId="6194B9D6" w14:textId="11C92A81" w:rsidR="007C3A12" w:rsidRDefault="007C3A12" w:rsidP="00E90B11">
      <w:pPr>
        <w:overflowPunct/>
        <w:autoSpaceDE/>
        <w:autoSpaceDN/>
        <w:adjustRightInd/>
        <w:snapToGrid w:val="0"/>
        <w:spacing w:after="120" w:line="280" w:lineRule="atLeast"/>
        <w:jc w:val="both"/>
        <w:textAlignment w:val="auto"/>
      </w:pPr>
      <w:r>
        <w:object w:dxaOrig="19021" w:dyaOrig="4756" w14:anchorId="694F786A">
          <v:shape id="_x0000_i1028" type="#_x0000_t75" style="width:222.65pt;height:55.65pt" o:ole="">
            <v:imagedata r:id="rId18" o:title=""/>
          </v:shape>
          <o:OLEObject Type="Embed" ProgID="Visio.Drawing.15" ShapeID="_x0000_i1028" DrawAspect="Content" ObjectID="_1804688811" r:id="rId19"/>
        </w:object>
      </w:r>
      <w:r>
        <w:t xml:space="preserve">    </w:t>
      </w:r>
      <w:r>
        <w:object w:dxaOrig="19021" w:dyaOrig="4785" w14:anchorId="77E99DD1">
          <v:shape id="_x0000_i1029" type="#_x0000_t75" style="width:238.55pt;height:59.2pt" o:ole="">
            <v:imagedata r:id="rId20" o:title=""/>
          </v:shape>
          <o:OLEObject Type="Embed" ProgID="Visio.Drawing.15" ShapeID="_x0000_i1029" DrawAspect="Content" ObjectID="_1804688812" r:id="rId21"/>
        </w:object>
      </w:r>
    </w:p>
    <w:p w14:paraId="6D704B9C" w14:textId="5AB3B102" w:rsidR="007C3A12" w:rsidRPr="007C3A12" w:rsidRDefault="007C3A12" w:rsidP="007C3A12">
      <w:pPr>
        <w:pStyle w:val="a8"/>
        <w:jc w:val="center"/>
        <w:rPr>
          <w:b w:val="0"/>
          <w:sz w:val="16"/>
          <w:lang w:val="en-US"/>
        </w:rPr>
      </w:pPr>
      <w:r w:rsidRPr="00DE4128">
        <w:rPr>
          <w:b w:val="0"/>
          <w:sz w:val="16"/>
          <w:lang w:val="en-US"/>
        </w:rPr>
        <w:t xml:space="preserve">Figure </w:t>
      </w:r>
      <w:r w:rsidRPr="00DE4128">
        <w:rPr>
          <w:b w:val="0"/>
          <w:sz w:val="16"/>
          <w:lang w:val="en-US"/>
        </w:rPr>
        <w:fldChar w:fldCharType="begin"/>
      </w:r>
      <w:r w:rsidRPr="00DE4128">
        <w:rPr>
          <w:b w:val="0"/>
          <w:sz w:val="16"/>
          <w:lang w:val="en-US"/>
        </w:rPr>
        <w:instrText xml:space="preserve"> SEQ Figure \* ARABIC </w:instrText>
      </w:r>
      <w:r w:rsidRPr="00DE4128">
        <w:rPr>
          <w:b w:val="0"/>
          <w:sz w:val="16"/>
          <w:lang w:val="en-US"/>
        </w:rPr>
        <w:fldChar w:fldCharType="separate"/>
      </w:r>
      <w:r>
        <w:rPr>
          <w:b w:val="0"/>
          <w:noProof/>
          <w:sz w:val="16"/>
          <w:lang w:val="en-US"/>
        </w:rPr>
        <w:t>5</w:t>
      </w:r>
      <w:r w:rsidRPr="00DE4128">
        <w:rPr>
          <w:b w:val="0"/>
          <w:sz w:val="16"/>
          <w:lang w:val="en-US"/>
        </w:rPr>
        <w:fldChar w:fldCharType="end"/>
      </w:r>
      <w:r w:rsidRPr="00DE4128">
        <w:rPr>
          <w:b w:val="0"/>
          <w:sz w:val="16"/>
          <w:lang w:val="en-US"/>
        </w:rPr>
        <w:t xml:space="preserve"> </w:t>
      </w:r>
      <w:r>
        <w:rPr>
          <w:b w:val="0"/>
          <w:sz w:val="16"/>
          <w:lang w:val="en-US"/>
        </w:rPr>
        <w:t>Illustration</w:t>
      </w:r>
      <w:r w:rsidRPr="00DE4128">
        <w:rPr>
          <w:b w:val="0"/>
          <w:sz w:val="16"/>
          <w:lang w:val="en-US"/>
        </w:rPr>
        <w:t xml:space="preserve"> of </w:t>
      </w:r>
      <w:r>
        <w:rPr>
          <w:rFonts w:hint="eastAsia"/>
          <w:b w:val="0"/>
          <w:sz w:val="16"/>
          <w:lang w:val="en-US"/>
        </w:rPr>
        <w:t>different</w:t>
      </w:r>
      <w:r>
        <w:rPr>
          <w:b w:val="0"/>
          <w:sz w:val="16"/>
          <w:lang w:val="en-US"/>
        </w:rPr>
        <w:t xml:space="preserve"> options for determine the MSG1 occasion</w:t>
      </w:r>
    </w:p>
    <w:p w14:paraId="13958BD9" w14:textId="2B1750EA" w:rsidR="00E90B11" w:rsidRDefault="00E90B11" w:rsidP="00E90B11">
      <w:pPr>
        <w:overflowPunct/>
        <w:autoSpaceDE/>
        <w:autoSpaceDN/>
        <w:adjustRightInd/>
        <w:snapToGrid w:val="0"/>
        <w:spacing w:after="120" w:line="280" w:lineRule="atLeast"/>
        <w:jc w:val="both"/>
        <w:textAlignment w:val="auto"/>
        <w:rPr>
          <w:rFonts w:eastAsia="等线"/>
          <w:iCs/>
          <w:sz w:val="21"/>
          <w:lang w:val="en-GB" w:eastAsia="zh-CN"/>
        </w:rPr>
      </w:pPr>
      <w:r w:rsidRPr="00E90B11">
        <w:rPr>
          <w:rFonts w:eastAsia="等线"/>
          <w:iCs/>
          <w:sz w:val="21"/>
          <w:lang w:val="en-GB" w:eastAsia="zh-CN"/>
        </w:rPr>
        <w:t xml:space="preserve">If only </w:t>
      </w:r>
      <w:r w:rsidR="007C3A12">
        <w:rPr>
          <w:rFonts w:eastAsia="等线"/>
          <w:iCs/>
          <w:sz w:val="21"/>
          <w:lang w:val="en-GB" w:eastAsia="zh-CN"/>
        </w:rPr>
        <w:t>one</w:t>
      </w:r>
      <w:r w:rsidRPr="00E90B11">
        <w:rPr>
          <w:rFonts w:eastAsia="等线"/>
          <w:iCs/>
          <w:sz w:val="21"/>
          <w:lang w:val="en-GB" w:eastAsia="zh-CN"/>
        </w:rPr>
        <w:t xml:space="preserve"> single time-domain resource is allocated for MSG1 transmission, the time gap between the paging reception occasion and the MSG1 transmission occasion remain</w:t>
      </w:r>
      <w:r>
        <w:rPr>
          <w:rFonts w:eastAsia="等线"/>
          <w:iCs/>
          <w:sz w:val="21"/>
          <w:lang w:val="en-GB" w:eastAsia="zh-CN"/>
        </w:rPr>
        <w:t>s small</w:t>
      </w:r>
      <w:r w:rsidR="007C3A12">
        <w:rPr>
          <w:rFonts w:eastAsia="等线"/>
          <w:iCs/>
          <w:sz w:val="21"/>
          <w:lang w:val="en-GB" w:eastAsia="zh-CN"/>
        </w:rPr>
        <w:t>, and will be simple due to unnecessity of another time domain resource indication</w:t>
      </w:r>
      <w:r>
        <w:rPr>
          <w:rFonts w:eastAsia="等线"/>
          <w:iCs/>
          <w:sz w:val="21"/>
          <w:lang w:val="en-GB" w:eastAsia="zh-CN"/>
        </w:rPr>
        <w:t>. In this case, Option 1</w:t>
      </w:r>
      <w:r w:rsidRPr="00E90B11">
        <w:rPr>
          <w:rFonts w:eastAsia="等线"/>
          <w:iCs/>
          <w:sz w:val="21"/>
          <w:lang w:val="en-GB" w:eastAsia="zh-CN"/>
        </w:rPr>
        <w:t xml:space="preserve"> suffices for a simplified design</w:t>
      </w:r>
      <w:r>
        <w:rPr>
          <w:rFonts w:eastAsia="等线"/>
          <w:iCs/>
          <w:sz w:val="21"/>
          <w:lang w:val="en-GB" w:eastAsia="zh-CN"/>
        </w:rPr>
        <w:t xml:space="preserve"> </w:t>
      </w:r>
      <w:r w:rsidR="007C3A12">
        <w:rPr>
          <w:rFonts w:eastAsia="等线"/>
          <w:iCs/>
          <w:sz w:val="21"/>
          <w:lang w:val="en-GB" w:eastAsia="zh-CN"/>
        </w:rPr>
        <w:t>and eliminates</w:t>
      </w:r>
      <w:r w:rsidRPr="00E90B11">
        <w:rPr>
          <w:rFonts w:eastAsia="等线"/>
          <w:iCs/>
          <w:sz w:val="21"/>
          <w:lang w:val="en-GB" w:eastAsia="zh-CN"/>
        </w:rPr>
        <w:t xml:space="preserve"> the need for additional control </w:t>
      </w:r>
      <w:proofErr w:type="spellStart"/>
      <w:r w:rsidRPr="00E90B11">
        <w:rPr>
          <w:rFonts w:eastAsia="等线"/>
          <w:iCs/>
          <w:sz w:val="21"/>
          <w:lang w:val="en-GB" w:eastAsia="zh-CN"/>
        </w:rPr>
        <w:t>signaling</w:t>
      </w:r>
      <w:proofErr w:type="spellEnd"/>
      <w:r w:rsidRPr="00E90B11">
        <w:rPr>
          <w:rFonts w:eastAsia="等线"/>
          <w:iCs/>
          <w:sz w:val="21"/>
          <w:lang w:val="en-GB" w:eastAsia="zh-CN"/>
        </w:rPr>
        <w:t xml:space="preserve"> and reducing overhead.</w:t>
      </w:r>
      <w:r w:rsidRPr="00E90B11">
        <w:rPr>
          <w:rFonts w:eastAsia="等线" w:hint="eastAsia"/>
          <w:iCs/>
          <w:sz w:val="21"/>
          <w:lang w:val="en-GB" w:eastAsia="zh-CN"/>
        </w:rPr>
        <w:t xml:space="preserve"> </w:t>
      </w:r>
      <w:r w:rsidRPr="00E90B11">
        <w:rPr>
          <w:rFonts w:eastAsia="等线"/>
          <w:iCs/>
          <w:sz w:val="21"/>
          <w:lang w:val="en-GB" w:eastAsia="zh-CN"/>
        </w:rPr>
        <w:t>However, the proposal targets scenarios with one or multiple time-domain resources for MSG1 transmission. If multiple resources are configured (as may be necessary), a pure TDMA approach with just a time-domain window is insufficient</w:t>
      </w:r>
      <w:r w:rsidR="007C3A12">
        <w:rPr>
          <w:rFonts w:eastAsia="等线"/>
          <w:iCs/>
          <w:sz w:val="21"/>
          <w:lang w:val="en-GB" w:eastAsia="zh-CN"/>
        </w:rPr>
        <w:t xml:space="preserve"> since </w:t>
      </w:r>
      <w:r w:rsidRPr="00E90B11">
        <w:rPr>
          <w:rFonts w:eastAsia="等线"/>
          <w:iCs/>
          <w:sz w:val="21"/>
          <w:lang w:val="en-GB" w:eastAsia="zh-CN"/>
        </w:rPr>
        <w:t xml:space="preserve">it could lead to excessive time offsets and potential collisions with other </w:t>
      </w:r>
      <w:r>
        <w:rPr>
          <w:rFonts w:eastAsia="等线"/>
          <w:iCs/>
          <w:sz w:val="21"/>
          <w:lang w:val="en-GB" w:eastAsia="zh-CN"/>
        </w:rPr>
        <w:t xml:space="preserve">time </w:t>
      </w:r>
      <w:proofErr w:type="spellStart"/>
      <w:r>
        <w:rPr>
          <w:rFonts w:eastAsia="等线"/>
          <w:iCs/>
          <w:sz w:val="21"/>
          <w:lang w:val="en-GB" w:eastAsia="zh-CN"/>
        </w:rPr>
        <w:t>time</w:t>
      </w:r>
      <w:proofErr w:type="spellEnd"/>
      <w:r>
        <w:rPr>
          <w:rFonts w:eastAsia="等线"/>
          <w:iCs/>
          <w:sz w:val="21"/>
          <w:lang w:val="en-GB" w:eastAsia="zh-CN"/>
        </w:rPr>
        <w:t xml:space="preserve"> domain </w:t>
      </w:r>
      <w:r w:rsidRPr="00E90B11">
        <w:rPr>
          <w:rFonts w:eastAsia="等线"/>
          <w:iCs/>
          <w:sz w:val="21"/>
          <w:lang w:val="en-GB" w:eastAsia="zh-CN"/>
        </w:rPr>
        <w:t>resources</w:t>
      </w:r>
      <w:r w:rsidR="007C3A12">
        <w:rPr>
          <w:rFonts w:eastAsia="等线"/>
          <w:iCs/>
          <w:sz w:val="21"/>
          <w:lang w:val="en-GB" w:eastAsia="zh-CN"/>
        </w:rPr>
        <w:t>, and only define a T</w:t>
      </w:r>
      <w:r w:rsidR="007C3A12" w:rsidRPr="007F16D3">
        <w:rPr>
          <w:rFonts w:eastAsia="等线"/>
          <w:iCs/>
          <w:sz w:val="21"/>
          <w:vertAlign w:val="subscript"/>
          <w:lang w:val="en-GB" w:eastAsia="zh-CN"/>
        </w:rPr>
        <w:t>R2D_min</w:t>
      </w:r>
      <w:r w:rsidR="007C3A12">
        <w:rPr>
          <w:rFonts w:eastAsia="等线"/>
          <w:iCs/>
          <w:sz w:val="21"/>
          <w:lang w:val="en-GB" w:eastAsia="zh-CN"/>
        </w:rPr>
        <w:t xml:space="preserve"> means the start occasion of the </w:t>
      </w:r>
      <w:proofErr w:type="gramStart"/>
      <w:r w:rsidR="007C3A12">
        <w:rPr>
          <w:rFonts w:eastAsia="等线"/>
          <w:iCs/>
          <w:sz w:val="21"/>
          <w:lang w:val="en-GB" w:eastAsia="zh-CN"/>
        </w:rPr>
        <w:t>two time</w:t>
      </w:r>
      <w:proofErr w:type="gramEnd"/>
      <w:r w:rsidR="007C3A12">
        <w:rPr>
          <w:rFonts w:eastAsia="等线"/>
          <w:iCs/>
          <w:sz w:val="21"/>
          <w:lang w:val="en-GB" w:eastAsia="zh-CN"/>
        </w:rPr>
        <w:t xml:space="preserve"> domain resources is same, which is messy for the scheduling</w:t>
      </w:r>
      <w:r w:rsidRPr="00E90B11">
        <w:rPr>
          <w:rFonts w:eastAsia="等线"/>
          <w:iCs/>
          <w:sz w:val="21"/>
          <w:lang w:val="en-GB" w:eastAsia="zh-CN"/>
        </w:rPr>
        <w:t>.</w:t>
      </w:r>
      <w:r>
        <w:rPr>
          <w:rFonts w:eastAsia="等线"/>
          <w:iCs/>
          <w:sz w:val="21"/>
          <w:lang w:val="en-GB" w:eastAsia="zh-CN"/>
        </w:rPr>
        <w:t xml:space="preserve"> </w:t>
      </w:r>
      <w:r w:rsidRPr="00E90B11">
        <w:rPr>
          <w:rFonts w:eastAsia="等线"/>
          <w:iCs/>
          <w:sz w:val="21"/>
          <w:lang w:val="en-GB" w:eastAsia="zh-CN"/>
        </w:rPr>
        <w:t xml:space="preserve">To ensure a unified design that accommodates both single and multiple time-domain resources, Option 3 (network-configurable scheduling) is preferred. This approach provides flexibility, allowing the network to optimize resource allocation dynamically based on </w:t>
      </w:r>
      <w:r w:rsidR="007C3A12">
        <w:rPr>
          <w:rFonts w:eastAsia="等线"/>
          <w:iCs/>
          <w:sz w:val="21"/>
          <w:lang w:val="en-GB" w:eastAsia="zh-CN"/>
        </w:rPr>
        <w:t>the amount of time domain resources</w:t>
      </w:r>
      <w:r w:rsidRPr="00E90B11">
        <w:rPr>
          <w:rFonts w:eastAsia="等线"/>
          <w:iCs/>
          <w:sz w:val="21"/>
          <w:lang w:val="en-GB" w:eastAsia="zh-CN"/>
        </w:rPr>
        <w:t>.</w:t>
      </w:r>
    </w:p>
    <w:p w14:paraId="3E267391" w14:textId="5A6E3507" w:rsidR="00E26FF2" w:rsidRPr="00C259E3" w:rsidRDefault="0053102E" w:rsidP="00E90B11">
      <w:pPr>
        <w:pStyle w:val="a8"/>
        <w:rPr>
          <w:i/>
          <w:sz w:val="21"/>
          <w:lang w:val="en-US"/>
        </w:rPr>
      </w:pPr>
      <w:bookmarkStart w:id="14" w:name="PP14"/>
      <w:r w:rsidRPr="00B70A0A">
        <w:rPr>
          <w:i/>
          <w:sz w:val="21"/>
          <w:lang w:val="en-US"/>
        </w:rPr>
        <w:t xml:space="preserve">Proposal </w:t>
      </w:r>
      <w:r w:rsidRPr="00B70A0A">
        <w:rPr>
          <w:i/>
          <w:sz w:val="21"/>
          <w:lang w:val="en-US"/>
        </w:rPr>
        <w:fldChar w:fldCharType="begin"/>
      </w:r>
      <w:r w:rsidRPr="00B70A0A">
        <w:rPr>
          <w:i/>
          <w:sz w:val="21"/>
          <w:lang w:val="en-US"/>
        </w:rPr>
        <w:instrText xml:space="preserve"> SEQ Proposal \* ARABIC </w:instrText>
      </w:r>
      <w:r w:rsidRPr="00B70A0A">
        <w:rPr>
          <w:i/>
          <w:sz w:val="21"/>
          <w:lang w:val="en-US"/>
        </w:rPr>
        <w:fldChar w:fldCharType="separate"/>
      </w:r>
      <w:r w:rsidR="00843E61">
        <w:rPr>
          <w:i/>
          <w:noProof/>
          <w:sz w:val="21"/>
          <w:lang w:val="en-US"/>
        </w:rPr>
        <w:t>14</w:t>
      </w:r>
      <w:r w:rsidRPr="00B70A0A">
        <w:rPr>
          <w:i/>
          <w:sz w:val="21"/>
          <w:lang w:val="en-US"/>
        </w:rPr>
        <w:fldChar w:fldCharType="end"/>
      </w:r>
      <w:r w:rsidR="00E90B11" w:rsidRPr="00E90B11">
        <w:rPr>
          <w:i/>
          <w:sz w:val="21"/>
          <w:lang w:val="en-US"/>
        </w:rPr>
        <w:t xml:space="preserve">: Support option 3 that </w:t>
      </w:r>
      <w:r w:rsidR="00E90B11">
        <w:rPr>
          <w:i/>
          <w:sz w:val="21"/>
          <w:lang w:val="en-US"/>
        </w:rPr>
        <w:t>leaves</w:t>
      </w:r>
      <w:r w:rsidR="00E90B11" w:rsidRPr="00E90B11">
        <w:rPr>
          <w:i/>
          <w:sz w:val="21"/>
          <w:lang w:val="en-US"/>
        </w:rPr>
        <w:t xml:space="preserve"> the </w:t>
      </w:r>
      <w:r w:rsidR="00E90B11">
        <w:rPr>
          <w:i/>
          <w:sz w:val="21"/>
          <w:lang w:val="en-US"/>
        </w:rPr>
        <w:t xml:space="preserve">MSG1 transmission occasion </w:t>
      </w:r>
      <w:r w:rsidR="00E90B11" w:rsidRPr="00E90B11">
        <w:rPr>
          <w:i/>
          <w:sz w:val="21"/>
          <w:lang w:val="en-US"/>
        </w:rPr>
        <w:t xml:space="preserve">indication </w:t>
      </w:r>
      <w:r w:rsidR="00E90B11">
        <w:rPr>
          <w:i/>
          <w:sz w:val="21"/>
          <w:lang w:val="en-US"/>
        </w:rPr>
        <w:t>scheme</w:t>
      </w:r>
      <w:r w:rsidR="00E90B11" w:rsidRPr="00E90B11">
        <w:rPr>
          <w:i/>
          <w:sz w:val="21"/>
          <w:lang w:val="en-US"/>
        </w:rPr>
        <w:t xml:space="preserve"> for network decision</w:t>
      </w:r>
      <w:r w:rsidR="007C3A12">
        <w:rPr>
          <w:i/>
          <w:sz w:val="21"/>
          <w:lang w:val="en-US"/>
        </w:rPr>
        <w:t xml:space="preserve"> based on the amount of time domain resources</w:t>
      </w:r>
      <w:r w:rsidR="00E90B11" w:rsidRPr="00E90B11">
        <w:rPr>
          <w:i/>
          <w:sz w:val="21"/>
          <w:lang w:val="en-US"/>
        </w:rPr>
        <w:t>.</w:t>
      </w:r>
    </w:p>
    <w:bookmarkEnd w:id="14"/>
    <w:p w14:paraId="29A2566D" w14:textId="21EBC86F" w:rsidR="00040CAD" w:rsidRPr="00040CAD" w:rsidRDefault="002E0813" w:rsidP="00040CAD">
      <w:pPr>
        <w:pStyle w:val="2"/>
        <w:ind w:left="284" w:hanging="284"/>
        <w:rPr>
          <w:rFonts w:eastAsiaTheme="minorEastAsia"/>
          <w:lang w:eastAsia="zh-CN"/>
        </w:rPr>
      </w:pPr>
      <w:r>
        <w:rPr>
          <w:rFonts w:eastAsiaTheme="minorEastAsia" w:hint="eastAsia"/>
          <w:lang w:eastAsia="zh-CN"/>
        </w:rPr>
        <w:t>M</w:t>
      </w:r>
      <w:r>
        <w:rPr>
          <w:rFonts w:eastAsiaTheme="minorEastAsia"/>
          <w:lang w:eastAsia="zh-CN"/>
        </w:rPr>
        <w:t>SG2 monitoring</w:t>
      </w:r>
    </w:p>
    <w:p w14:paraId="0AB82267" w14:textId="4E060D6F" w:rsidR="00040CAD" w:rsidRDefault="002E0813" w:rsidP="002E081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T</w:t>
      </w:r>
      <w:r w:rsidRPr="005D3257">
        <w:rPr>
          <w:rFonts w:eastAsia="等线"/>
          <w:iCs/>
          <w:sz w:val="21"/>
          <w:lang w:val="en-GB" w:eastAsia="zh-CN"/>
        </w:rPr>
        <w:t xml:space="preserve">he design of MSG2 is also discussed in the SI stage, the MSG2 can respond to MSG1 information from one device, or multiple MSG1 information from different devices, hence the starting point, reference point, and monitoring duration may have specific designs. </w:t>
      </w:r>
      <w:r w:rsidR="00040CAD">
        <w:rPr>
          <w:rFonts w:eastAsia="等线"/>
          <w:iCs/>
          <w:sz w:val="21"/>
          <w:lang w:val="en-GB" w:eastAsia="zh-CN"/>
        </w:rPr>
        <w:t xml:space="preserve">In the last meeting, the necessity for defining the monitoring window is doubt by some companies due to the limit complexity and an expected simple design for device 1. </w:t>
      </w:r>
      <w:r w:rsidR="00E0470A">
        <w:rPr>
          <w:rFonts w:eastAsia="等线"/>
          <w:iCs/>
          <w:sz w:val="21"/>
          <w:lang w:val="en-GB" w:eastAsia="zh-CN"/>
        </w:rPr>
        <w:t>Th</w:t>
      </w:r>
      <w:r w:rsidR="00F8759C">
        <w:rPr>
          <w:rFonts w:eastAsia="等线"/>
          <w:iCs/>
          <w:sz w:val="21"/>
          <w:lang w:val="en-GB" w:eastAsia="zh-CN"/>
        </w:rPr>
        <w:t xml:space="preserve">at consideration seems reasonable from a perspective of device, thinking that multiple PRDCH transmission will be performed at the reader side and the only thing device needs to do is awaking, monitoring and shut down, which is really a simple design. However, that assumption will </w:t>
      </w:r>
      <w:r w:rsidR="003B5D89">
        <w:rPr>
          <w:rFonts w:eastAsia="等线"/>
          <w:iCs/>
          <w:sz w:val="21"/>
          <w:lang w:val="en-GB" w:eastAsia="zh-CN"/>
        </w:rPr>
        <w:t xml:space="preserve">put all implementation complexity to the reader side, causing a complex scheduling and may affect the network efficiency. On the one hand, a reader </w:t>
      </w:r>
      <w:r w:rsidR="00554537">
        <w:rPr>
          <w:rFonts w:eastAsia="等线"/>
          <w:iCs/>
          <w:sz w:val="21"/>
          <w:lang w:val="en-GB" w:eastAsia="zh-CN"/>
        </w:rPr>
        <w:t>needs to</w:t>
      </w:r>
      <w:r w:rsidR="003B5D89">
        <w:rPr>
          <w:rFonts w:eastAsia="等线"/>
          <w:iCs/>
          <w:sz w:val="21"/>
          <w:lang w:val="en-GB" w:eastAsia="zh-CN"/>
        </w:rPr>
        <w:t xml:space="preserve"> repeat transmit the MSG2 information for the corresponding device until a MSG3 information have been received, otherwise the device </w:t>
      </w:r>
      <w:proofErr w:type="spellStart"/>
      <w:r w:rsidR="003B5D89">
        <w:rPr>
          <w:rFonts w:eastAsia="等线"/>
          <w:iCs/>
          <w:sz w:val="21"/>
          <w:lang w:val="en-GB" w:eastAsia="zh-CN"/>
        </w:rPr>
        <w:t>can not</w:t>
      </w:r>
      <w:proofErr w:type="spellEnd"/>
      <w:r w:rsidR="003B5D89">
        <w:rPr>
          <w:rFonts w:eastAsia="等线"/>
          <w:iCs/>
          <w:sz w:val="21"/>
          <w:lang w:val="en-GB" w:eastAsia="zh-CN"/>
        </w:rPr>
        <w:t xml:space="preserve"> receive the MSG2 information or the scheduled resource is invalid</w:t>
      </w:r>
      <w:r w:rsidR="00554537">
        <w:rPr>
          <w:rFonts w:eastAsia="等线"/>
          <w:iCs/>
          <w:sz w:val="21"/>
          <w:lang w:val="en-GB" w:eastAsia="zh-CN"/>
        </w:rPr>
        <w:t xml:space="preserve"> due to the occasion of MSG2 reception has over the starting occasion of the scheduled time domain resource. On the other hand, if device group can be scheduled by the MSG2 information, the reader </w:t>
      </w:r>
      <w:proofErr w:type="spellStart"/>
      <w:r w:rsidR="00554537">
        <w:rPr>
          <w:rFonts w:eastAsia="等线"/>
          <w:iCs/>
          <w:sz w:val="21"/>
          <w:lang w:val="en-GB" w:eastAsia="zh-CN"/>
        </w:rPr>
        <w:t>can not</w:t>
      </w:r>
      <w:proofErr w:type="spellEnd"/>
      <w:r w:rsidR="00554537">
        <w:rPr>
          <w:rFonts w:eastAsia="等线"/>
          <w:iCs/>
          <w:sz w:val="21"/>
          <w:lang w:val="en-GB" w:eastAsia="zh-CN"/>
        </w:rPr>
        <w:t xml:space="preserve"> schedule any next step indication such as MSG3 re-transmission or other command only when all device group’s MSG3 have been received, otherwise the reader needs to wait and wait again. Therefore, that assumption will cause low scheduling efficiency for the network, a MSg2 monitoring window design is necessary for the MSG2 design.</w:t>
      </w:r>
    </w:p>
    <w:p w14:paraId="48408DF3" w14:textId="04AE8872" w:rsidR="00AD5101" w:rsidRPr="00AD5101" w:rsidRDefault="00554537" w:rsidP="00AD5101">
      <w:pPr>
        <w:pStyle w:val="a8"/>
        <w:rPr>
          <w:i/>
          <w:sz w:val="21"/>
          <w:lang w:val="en-US"/>
        </w:rPr>
      </w:pPr>
      <w:bookmarkStart w:id="15" w:name="PP15"/>
      <w:r w:rsidRPr="00554537">
        <w:rPr>
          <w:i/>
          <w:sz w:val="21"/>
          <w:lang w:val="en-US"/>
        </w:rPr>
        <w:t xml:space="preserve">Proposal </w:t>
      </w:r>
      <w:r w:rsidRPr="00554537">
        <w:rPr>
          <w:i/>
          <w:sz w:val="21"/>
          <w:lang w:val="en-US"/>
        </w:rPr>
        <w:fldChar w:fldCharType="begin"/>
      </w:r>
      <w:r w:rsidRPr="00554537">
        <w:rPr>
          <w:i/>
          <w:sz w:val="21"/>
          <w:lang w:val="en-US"/>
        </w:rPr>
        <w:instrText xml:space="preserve"> SEQ Proposal \* ARABIC </w:instrText>
      </w:r>
      <w:r w:rsidRPr="00554537">
        <w:rPr>
          <w:i/>
          <w:sz w:val="21"/>
          <w:lang w:val="en-US"/>
        </w:rPr>
        <w:fldChar w:fldCharType="separate"/>
      </w:r>
      <w:r w:rsidR="00843E61">
        <w:rPr>
          <w:i/>
          <w:noProof/>
          <w:sz w:val="21"/>
          <w:lang w:val="en-US"/>
        </w:rPr>
        <w:t>15</w:t>
      </w:r>
      <w:r w:rsidRPr="00554537">
        <w:rPr>
          <w:i/>
          <w:sz w:val="21"/>
          <w:lang w:val="en-US"/>
        </w:rPr>
        <w:fldChar w:fldCharType="end"/>
      </w:r>
      <w:r w:rsidRPr="00554537">
        <w:rPr>
          <w:i/>
          <w:sz w:val="21"/>
          <w:lang w:val="en-US"/>
        </w:rPr>
        <w:t>: Support MSG2 monitoring window for device 1.</w:t>
      </w:r>
    </w:p>
    <w:bookmarkEnd w:id="15"/>
    <w:p w14:paraId="2124C836" w14:textId="1F8CBF20" w:rsidR="002E0813" w:rsidRPr="005D3257" w:rsidRDefault="002E0813" w:rsidP="002E0813">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As described in TR 38.769, the starting time for MSG2 monitoring can be separate for different MSG1 resources, or common for the same MSG1 resource. The same starting time will have a simp</w:t>
      </w:r>
      <w:r>
        <w:rPr>
          <w:rFonts w:eastAsia="等线" w:hint="eastAsia"/>
          <w:iCs/>
          <w:sz w:val="21"/>
          <w:lang w:val="en-GB" w:eastAsia="zh-CN"/>
        </w:rPr>
        <w:t>le</w:t>
      </w:r>
      <w:r w:rsidRPr="005D3257">
        <w:rPr>
          <w:rFonts w:eastAsia="等线"/>
          <w:iCs/>
          <w:sz w:val="21"/>
          <w:lang w:val="en-GB" w:eastAsia="zh-CN"/>
        </w:rPr>
        <w:t xml:space="preserve"> indication design since the starting occasion is the same for those devices</w:t>
      </w:r>
      <w:r>
        <w:rPr>
          <w:rFonts w:eastAsia="等线"/>
          <w:iCs/>
          <w:sz w:val="21"/>
          <w:lang w:val="en-GB" w:eastAsia="zh-CN"/>
        </w:rPr>
        <w:t>. No separate time interval is needed for different time domain resources. However, a</w:t>
      </w:r>
      <w:r w:rsidRPr="005D3257">
        <w:rPr>
          <w:rFonts w:eastAsia="等线"/>
          <w:iCs/>
          <w:sz w:val="21"/>
          <w:lang w:val="en-GB" w:eastAsia="zh-CN"/>
        </w:rPr>
        <w:t xml:space="preserve"> potential disadvantage is that the time interval between the first time domain resource and the monitoring occasion will be large, which may affect the accuracy of the indicated monitoring occasion. If the number of configured time domain resources is small, or the interval between the first time domain resource and the MSG2 monitoring starting occasion is not long, the common starting occasion for MSG2 monitoring shall be supported, otherwise the separate starting occasion is more appropriate. Since the reference time occasion will depend on the starting time occasion, the reference occasion scheme should be further confirmed after determining the starting time occasion scheme.</w:t>
      </w:r>
    </w:p>
    <w:p w14:paraId="1B21799D" w14:textId="216D5B60" w:rsidR="002E0813" w:rsidRDefault="002E0813" w:rsidP="002E0813">
      <w:pPr>
        <w:pStyle w:val="a8"/>
        <w:rPr>
          <w:i/>
          <w:sz w:val="21"/>
          <w:lang w:val="en-US"/>
        </w:rPr>
      </w:pPr>
      <w:bookmarkStart w:id="16" w:name="PP16"/>
      <w:r w:rsidRPr="009F0E2A">
        <w:rPr>
          <w:i/>
          <w:sz w:val="21"/>
          <w:lang w:val="en-US"/>
        </w:rPr>
        <w:t xml:space="preserve">Proposal </w:t>
      </w:r>
      <w:r w:rsidRPr="009F0E2A">
        <w:rPr>
          <w:i/>
          <w:sz w:val="21"/>
          <w:lang w:val="en-US"/>
        </w:rPr>
        <w:fldChar w:fldCharType="begin"/>
      </w:r>
      <w:r w:rsidRPr="009F0E2A">
        <w:rPr>
          <w:i/>
          <w:sz w:val="21"/>
          <w:lang w:val="en-US"/>
        </w:rPr>
        <w:instrText xml:space="preserve"> SEQ Proposal \* ARABIC </w:instrText>
      </w:r>
      <w:r w:rsidRPr="009F0E2A">
        <w:rPr>
          <w:i/>
          <w:sz w:val="21"/>
          <w:lang w:val="en-US"/>
        </w:rPr>
        <w:fldChar w:fldCharType="separate"/>
      </w:r>
      <w:r w:rsidR="00843E61">
        <w:rPr>
          <w:i/>
          <w:noProof/>
          <w:sz w:val="21"/>
          <w:lang w:val="en-US"/>
        </w:rPr>
        <w:t>16</w:t>
      </w:r>
      <w:r w:rsidRPr="009F0E2A">
        <w:rPr>
          <w:i/>
          <w:sz w:val="21"/>
          <w:lang w:val="en-US"/>
        </w:rPr>
        <w:fldChar w:fldCharType="end"/>
      </w:r>
      <w:r w:rsidRPr="009F0E2A">
        <w:rPr>
          <w:i/>
          <w:sz w:val="21"/>
          <w:lang w:val="en-US"/>
        </w:rPr>
        <w:t xml:space="preserve">: </w:t>
      </w:r>
      <w:r>
        <w:rPr>
          <w:rFonts w:hint="eastAsia"/>
          <w:i/>
          <w:sz w:val="21"/>
          <w:lang w:val="en-US"/>
        </w:rPr>
        <w:t>Determining</w:t>
      </w:r>
      <w:r w:rsidRPr="009F0E2A">
        <w:rPr>
          <w:i/>
          <w:sz w:val="21"/>
          <w:lang w:val="en-US"/>
        </w:rPr>
        <w:t xml:space="preserve"> </w:t>
      </w:r>
      <w:r>
        <w:rPr>
          <w:i/>
          <w:sz w:val="21"/>
          <w:lang w:val="en-US"/>
        </w:rPr>
        <w:t xml:space="preserve">the </w:t>
      </w:r>
      <w:r w:rsidRPr="009F0E2A">
        <w:rPr>
          <w:i/>
          <w:sz w:val="21"/>
          <w:lang w:val="en-US"/>
        </w:rPr>
        <w:t xml:space="preserve">starting occasion of MSG2 monitoring shall depend on the </w:t>
      </w:r>
      <w:r>
        <w:rPr>
          <w:rFonts w:hint="eastAsia"/>
          <w:i/>
          <w:sz w:val="21"/>
          <w:lang w:val="en-US"/>
        </w:rPr>
        <w:t>total</w:t>
      </w:r>
      <w:r>
        <w:rPr>
          <w:i/>
          <w:sz w:val="21"/>
          <w:lang w:val="en-US"/>
        </w:rPr>
        <w:t xml:space="preserve"> </w:t>
      </w:r>
      <w:r w:rsidRPr="009F0E2A">
        <w:rPr>
          <w:i/>
          <w:sz w:val="21"/>
          <w:lang w:val="en-US"/>
        </w:rPr>
        <w:t>number of time domain resources or the interval between the first time domain resource and the starting occasion.</w:t>
      </w:r>
    </w:p>
    <w:p w14:paraId="6E434623" w14:textId="77777777" w:rsidR="002E0813" w:rsidRPr="0074656C" w:rsidRDefault="002E0813" w:rsidP="002E0813">
      <w:pPr>
        <w:pStyle w:val="a8"/>
        <w:numPr>
          <w:ilvl w:val="0"/>
          <w:numId w:val="17"/>
        </w:numPr>
        <w:rPr>
          <w:i/>
          <w:sz w:val="21"/>
          <w:lang w:val="en-US"/>
        </w:rPr>
      </w:pPr>
      <w:r>
        <w:rPr>
          <w:i/>
          <w:sz w:val="21"/>
          <w:lang w:val="en-US"/>
        </w:rPr>
        <w:lastRenderedPageBreak/>
        <w:t xml:space="preserve">A </w:t>
      </w:r>
      <w:r w:rsidRPr="0074656C">
        <w:rPr>
          <w:i/>
          <w:sz w:val="21"/>
          <w:lang w:val="en-US"/>
        </w:rPr>
        <w:t>common starting occasion is supported</w:t>
      </w:r>
      <w:r>
        <w:rPr>
          <w:i/>
          <w:sz w:val="21"/>
          <w:lang w:val="en-US"/>
        </w:rPr>
        <w:t xml:space="preserve"> if </w:t>
      </w:r>
      <w:r w:rsidRPr="0074656C">
        <w:rPr>
          <w:i/>
          <w:sz w:val="21"/>
          <w:lang w:val="en-US"/>
        </w:rPr>
        <w:t xml:space="preserve">a short interval or small resource amount </w:t>
      </w:r>
      <w:r>
        <w:rPr>
          <w:i/>
          <w:sz w:val="21"/>
          <w:lang w:val="en-US"/>
        </w:rPr>
        <w:t>is</w:t>
      </w:r>
      <w:r w:rsidRPr="0074656C">
        <w:rPr>
          <w:i/>
          <w:sz w:val="21"/>
          <w:lang w:val="en-US"/>
        </w:rPr>
        <w:t xml:space="preserve"> configured</w:t>
      </w:r>
      <w:r>
        <w:rPr>
          <w:i/>
          <w:sz w:val="21"/>
          <w:lang w:val="en-US"/>
        </w:rPr>
        <w:t>.</w:t>
      </w:r>
    </w:p>
    <w:p w14:paraId="202440FD" w14:textId="7B257E85" w:rsidR="002E0813" w:rsidRPr="00554537" w:rsidRDefault="002E0813" w:rsidP="002E0813">
      <w:pPr>
        <w:pStyle w:val="a8"/>
        <w:numPr>
          <w:ilvl w:val="0"/>
          <w:numId w:val="17"/>
        </w:numPr>
        <w:rPr>
          <w:i/>
          <w:sz w:val="21"/>
          <w:lang w:val="en-US"/>
        </w:rPr>
      </w:pPr>
      <w:r w:rsidRPr="0074656C">
        <w:rPr>
          <w:i/>
          <w:sz w:val="21"/>
          <w:lang w:val="en-US"/>
        </w:rPr>
        <w:t xml:space="preserve">Otherwise, </w:t>
      </w:r>
      <w:r>
        <w:rPr>
          <w:i/>
          <w:sz w:val="21"/>
          <w:lang w:val="en-US"/>
        </w:rPr>
        <w:t xml:space="preserve">a </w:t>
      </w:r>
      <w:r w:rsidRPr="0074656C">
        <w:rPr>
          <w:i/>
          <w:sz w:val="21"/>
          <w:lang w:val="en-US"/>
        </w:rPr>
        <w:t>separate starting occasion will be more appropriate.</w:t>
      </w:r>
    </w:p>
    <w:bookmarkEnd w:id="16"/>
    <w:p w14:paraId="473A2FB1" w14:textId="73E13F94" w:rsidR="00FD015C" w:rsidRPr="00FD015C" w:rsidRDefault="00FD015C" w:rsidP="00FD015C">
      <w:pPr>
        <w:pStyle w:val="2"/>
        <w:ind w:left="284" w:hanging="284"/>
        <w:rPr>
          <w:rFonts w:eastAsiaTheme="minorEastAsia"/>
          <w:lang w:eastAsia="zh-CN"/>
        </w:rPr>
      </w:pPr>
      <w:r>
        <w:rPr>
          <w:rFonts w:eastAsiaTheme="minorEastAsia"/>
          <w:lang w:eastAsia="zh-CN"/>
        </w:rPr>
        <w:t>MSG3 transmission resource</w:t>
      </w:r>
    </w:p>
    <w:p w14:paraId="754B192D" w14:textId="309A9874" w:rsidR="00B70A0A" w:rsidRDefault="00AD5101" w:rsidP="005D3257">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In the last meeting, </w:t>
      </w:r>
      <w:r>
        <w:rPr>
          <w:rFonts w:eastAsia="等线" w:hint="eastAsia"/>
          <w:iCs/>
          <w:sz w:val="21"/>
          <w:lang w:val="en-GB" w:eastAsia="zh-CN"/>
        </w:rPr>
        <w:t>MSG</w:t>
      </w:r>
      <w:r>
        <w:rPr>
          <w:rFonts w:eastAsia="等线"/>
          <w:iCs/>
          <w:sz w:val="21"/>
          <w:lang w:val="en-GB" w:eastAsia="zh-CN"/>
        </w:rPr>
        <w:t xml:space="preserve">3 frequency domain </w:t>
      </w:r>
      <w:r w:rsidR="003303E3">
        <w:rPr>
          <w:rFonts w:eastAsia="等线"/>
          <w:iCs/>
          <w:sz w:val="21"/>
          <w:lang w:val="en-GB" w:eastAsia="zh-CN"/>
        </w:rPr>
        <w:t xml:space="preserve">resource is agreed to be explicitly indicated by MSG2 scheduling information, and whether reuse the MSG1’s frequency domain resource needs further discussion. Actually, the necessity of supporting the default indication may relate to device’s FDMA capability. From the network perspective, a flexible indication for either time domain resource or frequency domain resource will be beneficial for the network performance due to a higher flexibility, hence let the </w:t>
      </w:r>
      <w:r w:rsidR="00934958">
        <w:rPr>
          <w:rFonts w:eastAsia="等线"/>
          <w:iCs/>
          <w:sz w:val="21"/>
          <w:lang w:val="en-GB" w:eastAsia="zh-CN"/>
        </w:rPr>
        <w:t xml:space="preserve">frequency domain resource </w:t>
      </w:r>
      <w:r w:rsidR="003303E3">
        <w:rPr>
          <w:rFonts w:eastAsia="等线"/>
          <w:iCs/>
          <w:sz w:val="21"/>
          <w:lang w:val="en-GB" w:eastAsia="zh-CN"/>
        </w:rPr>
        <w:t>scheduling to the network will help handling the large amount devices to random access</w:t>
      </w:r>
      <w:r w:rsidR="00934958">
        <w:rPr>
          <w:rFonts w:eastAsia="等线"/>
          <w:iCs/>
          <w:sz w:val="21"/>
          <w:lang w:val="en-GB" w:eastAsia="zh-CN"/>
        </w:rPr>
        <w:t>, thus MSG2 scheduling is more preferred</w:t>
      </w:r>
      <w:r w:rsidR="003303E3">
        <w:rPr>
          <w:rFonts w:eastAsia="等线"/>
          <w:iCs/>
          <w:sz w:val="21"/>
          <w:lang w:val="en-GB" w:eastAsia="zh-CN"/>
        </w:rPr>
        <w:t>. However, considering not all device may be abl</w:t>
      </w:r>
      <w:r w:rsidR="00934958">
        <w:rPr>
          <w:rFonts w:eastAsia="等线"/>
          <w:iCs/>
          <w:sz w:val="21"/>
          <w:lang w:val="en-GB" w:eastAsia="zh-CN"/>
        </w:rPr>
        <w:t>e to perform FDMA method, a default frequency position is needed for those devices to access the network. Therefore, a default frequency domain resource for both MSG1 and MSG3 can be support for a TDMA-only capability device. In that case, MSG1 and MSG3 can be transmitted in the default frequency domain resource without any indication.</w:t>
      </w:r>
    </w:p>
    <w:p w14:paraId="35D77687" w14:textId="7AC53DFB" w:rsidR="00934958" w:rsidRDefault="00934958" w:rsidP="00934958">
      <w:pPr>
        <w:pStyle w:val="a8"/>
        <w:rPr>
          <w:i/>
          <w:sz w:val="21"/>
          <w:lang w:val="en-US"/>
        </w:rPr>
      </w:pPr>
      <w:bookmarkStart w:id="17" w:name="PP17"/>
      <w:r w:rsidRPr="00934958">
        <w:rPr>
          <w:i/>
          <w:sz w:val="21"/>
          <w:lang w:val="en-US"/>
        </w:rPr>
        <w:t xml:space="preserve">Proposal </w:t>
      </w:r>
      <w:r w:rsidRPr="00934958">
        <w:rPr>
          <w:i/>
          <w:sz w:val="21"/>
          <w:lang w:val="en-US"/>
        </w:rPr>
        <w:fldChar w:fldCharType="begin"/>
      </w:r>
      <w:r w:rsidRPr="00934958">
        <w:rPr>
          <w:i/>
          <w:sz w:val="21"/>
          <w:lang w:val="en-US"/>
        </w:rPr>
        <w:instrText xml:space="preserve"> SEQ Proposal \* ARABIC </w:instrText>
      </w:r>
      <w:r w:rsidRPr="00934958">
        <w:rPr>
          <w:i/>
          <w:sz w:val="21"/>
          <w:lang w:val="en-US"/>
        </w:rPr>
        <w:fldChar w:fldCharType="separate"/>
      </w:r>
      <w:r w:rsidR="00843E61">
        <w:rPr>
          <w:i/>
          <w:noProof/>
          <w:sz w:val="21"/>
          <w:lang w:val="en-US"/>
        </w:rPr>
        <w:t>17</w:t>
      </w:r>
      <w:r w:rsidRPr="00934958">
        <w:rPr>
          <w:i/>
          <w:sz w:val="21"/>
          <w:lang w:val="en-US"/>
        </w:rPr>
        <w:fldChar w:fldCharType="end"/>
      </w:r>
      <w:r w:rsidR="00843E61">
        <w:rPr>
          <w:i/>
          <w:sz w:val="21"/>
          <w:lang w:val="en-US"/>
        </w:rPr>
        <w:t>:</w:t>
      </w:r>
      <w:r w:rsidRPr="00934958">
        <w:rPr>
          <w:i/>
          <w:sz w:val="21"/>
          <w:lang w:val="en-US"/>
        </w:rPr>
        <w:t xml:space="preserve"> The MSG3 frequency domain resource reuses the frequency domain resource for MSG1 for the same device can </w:t>
      </w:r>
      <w:r w:rsidR="00AB5EFB">
        <w:rPr>
          <w:i/>
          <w:sz w:val="21"/>
          <w:lang w:val="en-US"/>
        </w:rPr>
        <w:t>be supported</w:t>
      </w:r>
      <w:r w:rsidRPr="00934958">
        <w:rPr>
          <w:i/>
          <w:sz w:val="21"/>
          <w:lang w:val="en-US"/>
        </w:rPr>
        <w:t xml:space="preserve"> if the device is a TDMA-only device, otherwise that reuse should not be supported.</w:t>
      </w:r>
    </w:p>
    <w:bookmarkEnd w:id="17"/>
    <w:p w14:paraId="04858AE9" w14:textId="1944495E" w:rsidR="00843E61" w:rsidRDefault="00934958" w:rsidP="00843E61">
      <w:pPr>
        <w:overflowPunct/>
        <w:autoSpaceDE/>
        <w:autoSpaceDN/>
        <w:adjustRightInd/>
        <w:snapToGrid w:val="0"/>
        <w:spacing w:after="120" w:line="280" w:lineRule="atLeast"/>
        <w:jc w:val="both"/>
        <w:textAlignment w:val="auto"/>
        <w:rPr>
          <w:rFonts w:eastAsia="等线"/>
          <w:iCs/>
          <w:sz w:val="21"/>
          <w:lang w:val="en-GB" w:eastAsia="zh-CN"/>
        </w:rPr>
      </w:pPr>
      <w:r w:rsidRPr="00843E61">
        <w:rPr>
          <w:rFonts w:eastAsia="等线" w:hint="eastAsia"/>
          <w:iCs/>
          <w:sz w:val="21"/>
          <w:lang w:val="en-GB" w:eastAsia="zh-CN"/>
        </w:rPr>
        <w:t>M</w:t>
      </w:r>
      <w:r w:rsidRPr="00843E61">
        <w:rPr>
          <w:rFonts w:eastAsia="等线"/>
          <w:iCs/>
          <w:sz w:val="21"/>
          <w:lang w:val="en-GB" w:eastAsia="zh-CN"/>
        </w:rPr>
        <w:t xml:space="preserve">oreover, consecutive </w:t>
      </w:r>
      <w:proofErr w:type="spellStart"/>
      <w:r w:rsidRPr="00843E61">
        <w:rPr>
          <w:rFonts w:eastAsia="等线"/>
          <w:iCs/>
          <w:sz w:val="21"/>
          <w:lang w:val="en-GB" w:eastAsia="zh-CN"/>
        </w:rPr>
        <w:t>TDMed</w:t>
      </w:r>
      <w:proofErr w:type="spellEnd"/>
      <w:r w:rsidRPr="00843E61">
        <w:rPr>
          <w:rFonts w:eastAsia="等线"/>
          <w:iCs/>
          <w:sz w:val="21"/>
          <w:lang w:val="en-GB" w:eastAsia="zh-CN"/>
        </w:rPr>
        <w:t xml:space="preserve"> D2R transmission or </w:t>
      </w:r>
      <w:r w:rsidR="005E1ADF" w:rsidRPr="00843E61">
        <w:rPr>
          <w:rFonts w:eastAsia="等线"/>
          <w:iCs/>
          <w:sz w:val="21"/>
          <w:lang w:val="en-GB" w:eastAsia="zh-CN"/>
        </w:rPr>
        <w:t xml:space="preserve">interleaving MSG3 transmission are also discussed for MSG3 transmission. </w:t>
      </w:r>
      <w:r w:rsidR="00843E61">
        <w:rPr>
          <w:rFonts w:eastAsia="等线"/>
          <w:iCs/>
          <w:sz w:val="21"/>
          <w:lang w:val="en-GB" w:eastAsia="zh-CN"/>
        </w:rPr>
        <w:t>In our view, t</w:t>
      </w:r>
      <w:r w:rsidR="00843E61" w:rsidRPr="00843E61">
        <w:rPr>
          <w:rFonts w:eastAsia="等线"/>
          <w:iCs/>
          <w:sz w:val="21"/>
          <w:lang w:val="en-GB" w:eastAsia="zh-CN"/>
        </w:rPr>
        <w:t xml:space="preserve">he MSG3 resource can be flexibly managed as a configurable resource set/pool where the network schedules transmissions by simply indicating the reference point, starting occasion, time/frequency resource size and other necessary parameters, which inherently supports various transmission patterns including consecutive </w:t>
      </w:r>
      <w:proofErr w:type="spellStart"/>
      <w:r w:rsidR="00843E61" w:rsidRPr="00843E61">
        <w:rPr>
          <w:rFonts w:eastAsia="等线"/>
          <w:iCs/>
          <w:sz w:val="21"/>
          <w:lang w:val="en-GB" w:eastAsia="zh-CN"/>
        </w:rPr>
        <w:t>TDMed</w:t>
      </w:r>
      <w:proofErr w:type="spellEnd"/>
      <w:r w:rsidR="00843E61" w:rsidRPr="00843E61">
        <w:rPr>
          <w:rFonts w:eastAsia="等线"/>
          <w:iCs/>
          <w:sz w:val="21"/>
          <w:lang w:val="en-GB" w:eastAsia="zh-CN"/>
        </w:rPr>
        <w:t xml:space="preserve"> D2R and interleaved MSG3 transmission without needing separate definitions for each scheduling method, as devices only require these fundamental parameters to identify and utilize the</w:t>
      </w:r>
      <w:r w:rsidR="00843E61">
        <w:rPr>
          <w:rFonts w:eastAsia="等线"/>
          <w:iCs/>
          <w:sz w:val="21"/>
          <w:lang w:val="en-GB" w:eastAsia="zh-CN"/>
        </w:rPr>
        <w:t>ir allocated resources properly, and the scheduling should be determined by the network.</w:t>
      </w:r>
    </w:p>
    <w:p w14:paraId="48A3EEC7" w14:textId="25F039BC" w:rsidR="00843E61" w:rsidRPr="00843E61" w:rsidRDefault="00843E61" w:rsidP="00843E61">
      <w:pPr>
        <w:pStyle w:val="a8"/>
        <w:rPr>
          <w:i/>
          <w:sz w:val="21"/>
          <w:lang w:val="en-US"/>
        </w:rPr>
      </w:pPr>
      <w:bookmarkStart w:id="18" w:name="PP18"/>
      <w:r w:rsidRPr="00843E61">
        <w:rPr>
          <w:i/>
          <w:sz w:val="21"/>
          <w:lang w:val="en-US"/>
        </w:rPr>
        <w:t xml:space="preserve">Proposal </w:t>
      </w:r>
      <w:r w:rsidRPr="00843E61">
        <w:rPr>
          <w:i/>
          <w:sz w:val="21"/>
          <w:lang w:val="en-US"/>
        </w:rPr>
        <w:fldChar w:fldCharType="begin"/>
      </w:r>
      <w:r w:rsidRPr="00843E61">
        <w:rPr>
          <w:i/>
          <w:sz w:val="21"/>
          <w:lang w:val="en-US"/>
        </w:rPr>
        <w:instrText xml:space="preserve"> SEQ Proposal \* ARABIC </w:instrText>
      </w:r>
      <w:r w:rsidRPr="00843E61">
        <w:rPr>
          <w:i/>
          <w:sz w:val="21"/>
          <w:lang w:val="en-US"/>
        </w:rPr>
        <w:fldChar w:fldCharType="separate"/>
      </w:r>
      <w:r w:rsidRPr="00843E61">
        <w:rPr>
          <w:i/>
          <w:sz w:val="21"/>
          <w:lang w:val="en-US"/>
        </w:rPr>
        <w:t>18</w:t>
      </w:r>
      <w:r w:rsidRPr="00843E61">
        <w:rPr>
          <w:i/>
          <w:sz w:val="21"/>
          <w:lang w:val="en-US"/>
        </w:rPr>
        <w:fldChar w:fldCharType="end"/>
      </w:r>
      <w:r>
        <w:rPr>
          <w:i/>
          <w:sz w:val="21"/>
          <w:lang w:val="en-US"/>
        </w:rPr>
        <w:t>:</w:t>
      </w:r>
      <w:r w:rsidRPr="00843E61">
        <w:rPr>
          <w:i/>
          <w:sz w:val="21"/>
          <w:lang w:val="en-US"/>
        </w:rPr>
        <w:t xml:space="preserve"> Support only design</w:t>
      </w:r>
      <w:r w:rsidR="007F5577">
        <w:rPr>
          <w:i/>
          <w:sz w:val="21"/>
          <w:lang w:val="en-US"/>
        </w:rPr>
        <w:t>ing</w:t>
      </w:r>
      <w:r w:rsidRPr="00843E61">
        <w:rPr>
          <w:i/>
          <w:sz w:val="21"/>
          <w:lang w:val="en-US"/>
        </w:rPr>
        <w:t xml:space="preserve"> a configurable resource set/pool where the network schedules transmissions instead of confirming the specific scheduling method.</w:t>
      </w:r>
    </w:p>
    <w:bookmarkEnd w:id="18"/>
    <w:p w14:paraId="2032F8B9" w14:textId="3FC29D13" w:rsidR="00327F74" w:rsidRDefault="00327F74" w:rsidP="0094717F">
      <w:pPr>
        <w:pStyle w:val="1"/>
        <w:ind w:left="420"/>
        <w:rPr>
          <w:rFonts w:eastAsiaTheme="minorEastAsia"/>
          <w:lang w:eastAsia="zh-CN"/>
        </w:rPr>
      </w:pPr>
      <w:r>
        <w:rPr>
          <w:rFonts w:eastAsiaTheme="minorEastAsia" w:hint="eastAsia"/>
          <w:lang w:eastAsia="zh-CN"/>
        </w:rPr>
        <w:t>T</w:t>
      </w:r>
      <w:r>
        <w:rPr>
          <w:rFonts w:eastAsiaTheme="minorEastAsia"/>
          <w:lang w:eastAsia="zh-CN"/>
        </w:rPr>
        <w:t>im</w:t>
      </w:r>
      <w:r w:rsidR="00D948D6">
        <w:rPr>
          <w:rFonts w:eastAsiaTheme="minorEastAsia"/>
          <w:lang w:eastAsia="zh-CN"/>
        </w:rPr>
        <w:t>ing</w:t>
      </w:r>
      <w:r>
        <w:rPr>
          <w:rFonts w:eastAsiaTheme="minorEastAsia"/>
          <w:lang w:eastAsia="zh-CN"/>
        </w:rPr>
        <w:t xml:space="preserve"> relationship</w:t>
      </w:r>
    </w:p>
    <w:p w14:paraId="0DE40E72" w14:textId="59D794A4" w:rsidR="00327F74" w:rsidRPr="005D3257" w:rsidRDefault="009E77E2"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hint="eastAsia"/>
          <w:iCs/>
          <w:sz w:val="21"/>
          <w:lang w:val="en-GB" w:eastAsia="zh-CN"/>
        </w:rPr>
        <w:t>A</w:t>
      </w:r>
      <w:r w:rsidRPr="005D3257">
        <w:rPr>
          <w:rFonts w:eastAsia="等线"/>
          <w:iCs/>
          <w:sz w:val="21"/>
          <w:lang w:val="en-GB" w:eastAsia="zh-CN"/>
        </w:rPr>
        <w:t>s discussed in the SI stage, the time intervals between different R2D and D2R transmissions have been discussed</w:t>
      </w:r>
      <w:r w:rsidR="00D30F5E" w:rsidRPr="005D3257">
        <w:rPr>
          <w:rFonts w:eastAsia="等线"/>
          <w:iCs/>
          <w:sz w:val="21"/>
          <w:lang w:val="en-GB" w:eastAsia="zh-CN"/>
        </w:rPr>
        <w:t>, and four minimum time intervals and two maximum time intervals have been defined, which can be illustrated as follows:</w:t>
      </w:r>
    </w:p>
    <w:p w14:paraId="11C8D51D" w14:textId="2A5CE67E" w:rsidR="00D30F5E" w:rsidRDefault="00D30F5E" w:rsidP="00327F74">
      <w:r>
        <w:object w:dxaOrig="24856" w:dyaOrig="4365" w14:anchorId="008E0AD5">
          <v:shape id="_x0000_i1030" type="#_x0000_t75" style="width:481.05pt;height:84.35pt" o:ole="">
            <v:imagedata r:id="rId22" o:title=""/>
          </v:shape>
          <o:OLEObject Type="Embed" ProgID="Visio.Drawing.15" ShapeID="_x0000_i1030" DrawAspect="Content" ObjectID="_1804688813" r:id="rId23"/>
        </w:object>
      </w:r>
    </w:p>
    <w:p w14:paraId="08DF3497" w14:textId="149D9BE1" w:rsidR="00D30F5E" w:rsidRPr="005A317B" w:rsidRDefault="00D30F5E" w:rsidP="00D30F5E">
      <w:pPr>
        <w:pStyle w:val="a8"/>
        <w:jc w:val="center"/>
        <w:rPr>
          <w:b w:val="0"/>
          <w:sz w:val="16"/>
          <w:lang w:val="en-US"/>
        </w:rPr>
      </w:pPr>
      <w:r w:rsidRPr="00376E64">
        <w:rPr>
          <w:b w:val="0"/>
          <w:sz w:val="16"/>
          <w:lang w:val="en-US"/>
        </w:rPr>
        <w:t xml:space="preserve">Figure </w:t>
      </w:r>
      <w:r w:rsidR="00B72F7B">
        <w:rPr>
          <w:b w:val="0"/>
          <w:sz w:val="16"/>
          <w:lang w:val="en-US"/>
        </w:rPr>
        <w:t>6</w:t>
      </w:r>
      <w:r w:rsidRPr="00376E64">
        <w:rPr>
          <w:b w:val="0"/>
          <w:sz w:val="16"/>
          <w:lang w:val="en-US"/>
        </w:rPr>
        <w:t xml:space="preserve"> illustration of </w:t>
      </w:r>
      <w:r>
        <w:rPr>
          <w:b w:val="0"/>
          <w:sz w:val="16"/>
          <w:lang w:val="en-US"/>
        </w:rPr>
        <w:t>the time domain interval defined in the SI stage</w:t>
      </w:r>
    </w:p>
    <w:p w14:paraId="49032A4B" w14:textId="4709AA05" w:rsidR="00D30F5E" w:rsidRPr="005D3257" w:rsidRDefault="005E5F4B"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T</w:t>
      </w:r>
      <w:r w:rsidR="00D30F5E" w:rsidRPr="005D3257">
        <w:rPr>
          <w:rFonts w:eastAsia="等线"/>
          <w:iCs/>
          <w:sz w:val="21"/>
          <w:lang w:val="en-GB" w:eastAsia="zh-CN"/>
        </w:rPr>
        <w:t>he detailed time interval definition shall be specified, including the duration size and the basic time interval</w:t>
      </w:r>
      <w:r w:rsidRPr="005D3257">
        <w:rPr>
          <w:rFonts w:eastAsia="等线"/>
          <w:iCs/>
          <w:sz w:val="21"/>
          <w:lang w:val="en-GB" w:eastAsia="zh-CN"/>
        </w:rPr>
        <w:t xml:space="preserve"> in the WI stage.</w:t>
      </w:r>
    </w:p>
    <w:p w14:paraId="58CC6AB7" w14:textId="13CEF565" w:rsidR="005E5F4B" w:rsidRPr="005E5F4B" w:rsidRDefault="00843E61" w:rsidP="00327F74">
      <w:pPr>
        <w:pStyle w:val="2"/>
        <w:ind w:left="284" w:hanging="284"/>
        <w:rPr>
          <w:rFonts w:eastAsiaTheme="minorEastAsia"/>
          <w:lang w:eastAsia="zh-CN"/>
        </w:rPr>
      </w:pPr>
      <w:r>
        <w:rPr>
          <w:rFonts w:eastAsiaTheme="minorEastAsia"/>
          <w:lang w:eastAsia="zh-CN"/>
        </w:rPr>
        <w:t>Available time interval</w:t>
      </w:r>
    </w:p>
    <w:p w14:paraId="4D17CF01" w14:textId="74711438" w:rsidR="001A29BF" w:rsidRDefault="001A29BF" w:rsidP="00D30F5E">
      <w:pPr>
        <w:overflowPunct/>
        <w:autoSpaceDE/>
        <w:autoSpaceDN/>
        <w:adjustRightInd/>
        <w:snapToGrid w:val="0"/>
        <w:spacing w:after="120" w:line="280" w:lineRule="atLeast"/>
        <w:jc w:val="both"/>
        <w:textAlignment w:val="auto"/>
        <w:rPr>
          <w:rFonts w:eastAsia="等线"/>
          <w:iCs/>
          <w:sz w:val="21"/>
          <w:lang w:val="en-GB" w:eastAsia="zh-CN"/>
        </w:rPr>
      </w:pPr>
      <w:r w:rsidRPr="001A29BF">
        <w:rPr>
          <w:rFonts w:eastAsia="等线"/>
          <w:iCs/>
          <w:sz w:val="21"/>
          <w:lang w:val="en-GB" w:eastAsia="zh-CN"/>
        </w:rPr>
        <w:t>Currently, only T</w:t>
      </w:r>
      <w:r w:rsidRPr="001A29BF">
        <w:rPr>
          <w:rFonts w:eastAsia="等线"/>
          <w:iCs/>
          <w:sz w:val="21"/>
          <w:vertAlign w:val="subscript"/>
          <w:lang w:val="en-GB" w:eastAsia="zh-CN"/>
        </w:rPr>
        <w:t>R2D_min</w:t>
      </w:r>
      <w:r w:rsidRPr="001A29BF">
        <w:rPr>
          <w:rFonts w:eastAsia="等线"/>
          <w:iCs/>
          <w:sz w:val="21"/>
          <w:lang w:val="en-GB" w:eastAsia="zh-CN"/>
        </w:rPr>
        <w:t xml:space="preserve"> and T</w:t>
      </w:r>
      <w:r w:rsidRPr="001A29BF">
        <w:rPr>
          <w:rFonts w:eastAsia="等线"/>
          <w:iCs/>
          <w:sz w:val="21"/>
          <w:vertAlign w:val="subscript"/>
          <w:lang w:val="en-GB" w:eastAsia="zh-CN"/>
        </w:rPr>
        <w:t>R2D_max</w:t>
      </w:r>
      <w:r w:rsidRPr="001A29BF">
        <w:rPr>
          <w:rFonts w:eastAsia="等线"/>
          <w:iCs/>
          <w:sz w:val="21"/>
          <w:lang w:val="en-GB" w:eastAsia="zh-CN"/>
        </w:rPr>
        <w:t xml:space="preserve"> are defined as essential parameters for devices to</w:t>
      </w:r>
      <w:r w:rsidR="00AB5EFB">
        <w:rPr>
          <w:rFonts w:eastAsia="等线"/>
          <w:iCs/>
          <w:sz w:val="21"/>
          <w:lang w:val="en-GB" w:eastAsia="zh-CN"/>
        </w:rPr>
        <w:t xml:space="preserve"> </w:t>
      </w:r>
      <w:r w:rsidR="00AB5EFB">
        <w:rPr>
          <w:rFonts w:eastAsia="等线" w:hint="eastAsia"/>
          <w:iCs/>
          <w:sz w:val="21"/>
          <w:lang w:val="en-GB" w:eastAsia="zh-CN"/>
        </w:rPr>
        <w:t>be</w:t>
      </w:r>
      <w:r w:rsidRPr="001A29BF">
        <w:rPr>
          <w:rFonts w:eastAsia="等线"/>
          <w:iCs/>
          <w:sz w:val="21"/>
          <w:lang w:val="en-GB" w:eastAsia="zh-CN"/>
        </w:rPr>
        <w:t xml:space="preserve"> indicate</w:t>
      </w:r>
      <w:r w:rsidR="00AB5EFB">
        <w:rPr>
          <w:rFonts w:eastAsia="等线"/>
          <w:iCs/>
          <w:sz w:val="21"/>
          <w:lang w:val="en-GB" w:eastAsia="zh-CN"/>
        </w:rPr>
        <w:t>d the</w:t>
      </w:r>
      <w:r w:rsidRPr="001A29BF">
        <w:rPr>
          <w:rFonts w:eastAsia="等线"/>
          <w:iCs/>
          <w:sz w:val="21"/>
          <w:lang w:val="en-GB" w:eastAsia="zh-CN"/>
        </w:rPr>
        <w:t xml:space="preserve"> potential time-domain resources or a range encompassing multiple resources, while other parameters remain under discussion. Based on our perspective in Section 3.3, introducing</w:t>
      </w:r>
      <w:r w:rsidR="007F5577">
        <w:rPr>
          <w:rFonts w:eastAsia="等线"/>
          <w:iCs/>
          <w:sz w:val="21"/>
          <w:lang w:val="en-GB" w:eastAsia="zh-CN"/>
        </w:rPr>
        <w:t xml:space="preserve"> a monitoring window is crucial, </w:t>
      </w:r>
      <w:r w:rsidRPr="001A29BF">
        <w:rPr>
          <w:rFonts w:eastAsia="等线"/>
          <w:iCs/>
          <w:sz w:val="21"/>
          <w:lang w:val="en-GB" w:eastAsia="zh-CN"/>
        </w:rPr>
        <w:t>it enables devices to efficiently monitor potential MSG2 transmissions while pr</w:t>
      </w:r>
      <w:r w:rsidR="007F5577">
        <w:rPr>
          <w:rFonts w:eastAsia="等线"/>
          <w:iCs/>
          <w:sz w:val="21"/>
          <w:lang w:val="en-GB" w:eastAsia="zh-CN"/>
        </w:rPr>
        <w:t xml:space="preserve">oviding readers with a key time </w:t>
      </w:r>
      <w:r w:rsidRPr="001A29BF">
        <w:rPr>
          <w:rFonts w:eastAsia="等线"/>
          <w:iCs/>
          <w:sz w:val="21"/>
          <w:lang w:val="en-GB" w:eastAsia="zh-CN"/>
        </w:rPr>
        <w:t xml:space="preserve">interval parameter for optimized </w:t>
      </w:r>
      <w:r w:rsidRPr="001A29BF">
        <w:rPr>
          <w:rFonts w:eastAsia="等线"/>
          <w:iCs/>
          <w:sz w:val="21"/>
          <w:lang w:val="en-GB" w:eastAsia="zh-CN"/>
        </w:rPr>
        <w:lastRenderedPageBreak/>
        <w:t xml:space="preserve">scheduling in multi-device random access scenarios. Although reader-side complexity can be increased to compensate for limited device capabilities, this doesn’t imply offloading all functionalities to the reader while leaving devices </w:t>
      </w:r>
      <w:r w:rsidR="007F5577">
        <w:rPr>
          <w:rFonts w:eastAsia="等线"/>
          <w:iCs/>
          <w:sz w:val="21"/>
          <w:lang w:val="en-GB" w:eastAsia="zh-CN"/>
        </w:rPr>
        <w:t>lie down without any struggling</w:t>
      </w:r>
      <w:r w:rsidRPr="001A29BF">
        <w:rPr>
          <w:rFonts w:eastAsia="等线"/>
          <w:iCs/>
          <w:sz w:val="21"/>
          <w:lang w:val="en-GB" w:eastAsia="zh-CN"/>
        </w:rPr>
        <w:t xml:space="preserve">. A well-defined monitoring window ensures </w:t>
      </w:r>
      <w:r w:rsidR="007F5577">
        <w:rPr>
          <w:rFonts w:eastAsia="等线"/>
          <w:iCs/>
          <w:sz w:val="21"/>
          <w:lang w:val="en-GB" w:eastAsia="zh-CN"/>
        </w:rPr>
        <w:t xml:space="preserve">that </w:t>
      </w:r>
      <w:r w:rsidRPr="001A29BF">
        <w:rPr>
          <w:rFonts w:eastAsia="等线"/>
          <w:iCs/>
          <w:sz w:val="21"/>
          <w:lang w:val="en-GB" w:eastAsia="zh-CN"/>
        </w:rPr>
        <w:t>readers know precisely where to transmit MSG2 and when to deem a transmission failed, allowing timely resource release and rescheduling rather than inefficient waiting</w:t>
      </w:r>
      <w:r w:rsidR="007F5577">
        <w:rPr>
          <w:rFonts w:eastAsia="等线"/>
          <w:iCs/>
          <w:sz w:val="21"/>
          <w:lang w:val="en-GB" w:eastAsia="zh-CN"/>
        </w:rPr>
        <w:t>,</w:t>
      </w:r>
      <w:r w:rsidRPr="001A29BF">
        <w:rPr>
          <w:rFonts w:eastAsia="等线"/>
          <w:iCs/>
          <w:sz w:val="21"/>
          <w:lang w:val="en-GB" w:eastAsia="zh-CN"/>
        </w:rPr>
        <w:t xml:space="preserve"> enhancing overall inventory efficiency.</w:t>
      </w:r>
      <w:r w:rsidR="007F5577">
        <w:rPr>
          <w:rFonts w:eastAsia="等线"/>
          <w:iCs/>
          <w:sz w:val="21"/>
          <w:lang w:val="en-GB" w:eastAsia="zh-CN"/>
        </w:rPr>
        <w:t xml:space="preserve"> Therefore, the </w:t>
      </w:r>
      <w:r w:rsidR="007F5577" w:rsidRPr="001A29BF">
        <w:rPr>
          <w:rFonts w:eastAsia="等线"/>
          <w:iCs/>
          <w:sz w:val="21"/>
          <w:lang w:val="en-GB" w:eastAsia="zh-CN"/>
        </w:rPr>
        <w:t>T</w:t>
      </w:r>
      <w:r w:rsidR="007F5577">
        <w:rPr>
          <w:rFonts w:eastAsia="等线"/>
          <w:iCs/>
          <w:sz w:val="21"/>
          <w:vertAlign w:val="subscript"/>
          <w:lang w:val="en-GB" w:eastAsia="zh-CN"/>
        </w:rPr>
        <w:t>D</w:t>
      </w:r>
      <w:r w:rsidR="007F5577" w:rsidRPr="001A29BF">
        <w:rPr>
          <w:rFonts w:eastAsia="等线"/>
          <w:iCs/>
          <w:sz w:val="21"/>
          <w:vertAlign w:val="subscript"/>
          <w:lang w:val="en-GB" w:eastAsia="zh-CN"/>
        </w:rPr>
        <w:t>2</w:t>
      </w:r>
      <w:r w:rsidR="007F5577">
        <w:rPr>
          <w:rFonts w:eastAsia="等线"/>
          <w:iCs/>
          <w:sz w:val="21"/>
          <w:vertAlign w:val="subscript"/>
          <w:lang w:val="en-GB" w:eastAsia="zh-CN"/>
        </w:rPr>
        <w:t>R</w:t>
      </w:r>
      <w:r w:rsidR="007F5577" w:rsidRPr="001A29BF">
        <w:rPr>
          <w:rFonts w:eastAsia="等线"/>
          <w:iCs/>
          <w:sz w:val="21"/>
          <w:vertAlign w:val="subscript"/>
          <w:lang w:val="en-GB" w:eastAsia="zh-CN"/>
        </w:rPr>
        <w:t>_min</w:t>
      </w:r>
      <w:r w:rsidR="007F5577">
        <w:rPr>
          <w:rFonts w:eastAsia="等线"/>
          <w:iCs/>
          <w:sz w:val="21"/>
          <w:vertAlign w:val="subscript"/>
          <w:lang w:val="en-GB" w:eastAsia="zh-CN"/>
        </w:rPr>
        <w:t xml:space="preserve"> </w:t>
      </w:r>
      <w:r w:rsidR="007F5577" w:rsidRPr="007F5577">
        <w:rPr>
          <w:rFonts w:eastAsia="等线"/>
          <w:iCs/>
          <w:sz w:val="21"/>
          <w:lang w:val="en-GB" w:eastAsia="zh-CN"/>
        </w:rPr>
        <w:t>and</w:t>
      </w:r>
      <w:r w:rsidR="007F5577">
        <w:rPr>
          <w:rFonts w:eastAsia="等线"/>
          <w:iCs/>
          <w:sz w:val="21"/>
          <w:vertAlign w:val="subscript"/>
          <w:lang w:val="en-GB" w:eastAsia="zh-CN"/>
        </w:rPr>
        <w:t xml:space="preserve"> </w:t>
      </w:r>
      <w:r w:rsidR="007F5577" w:rsidRPr="001A29BF">
        <w:rPr>
          <w:rFonts w:eastAsia="等线"/>
          <w:iCs/>
          <w:sz w:val="21"/>
          <w:lang w:val="en-GB" w:eastAsia="zh-CN"/>
        </w:rPr>
        <w:t>T</w:t>
      </w:r>
      <w:r w:rsidR="007F5577">
        <w:rPr>
          <w:rFonts w:eastAsia="等线"/>
          <w:iCs/>
          <w:sz w:val="21"/>
          <w:vertAlign w:val="subscript"/>
          <w:lang w:val="en-GB" w:eastAsia="zh-CN"/>
        </w:rPr>
        <w:t>D</w:t>
      </w:r>
      <w:r w:rsidR="007F5577" w:rsidRPr="001A29BF">
        <w:rPr>
          <w:rFonts w:eastAsia="等线"/>
          <w:iCs/>
          <w:sz w:val="21"/>
          <w:vertAlign w:val="subscript"/>
          <w:lang w:val="en-GB" w:eastAsia="zh-CN"/>
        </w:rPr>
        <w:t>2</w:t>
      </w:r>
      <w:r w:rsidR="007F5577">
        <w:rPr>
          <w:rFonts w:eastAsia="等线"/>
          <w:iCs/>
          <w:sz w:val="21"/>
          <w:vertAlign w:val="subscript"/>
          <w:lang w:val="en-GB" w:eastAsia="zh-CN"/>
        </w:rPr>
        <w:t>R</w:t>
      </w:r>
      <w:r w:rsidR="007F5577" w:rsidRPr="001A29BF">
        <w:rPr>
          <w:rFonts w:eastAsia="等线"/>
          <w:iCs/>
          <w:sz w:val="21"/>
          <w:vertAlign w:val="subscript"/>
          <w:lang w:val="en-GB" w:eastAsia="zh-CN"/>
        </w:rPr>
        <w:t>_m</w:t>
      </w:r>
      <w:r w:rsidR="007F5577">
        <w:rPr>
          <w:rFonts w:eastAsia="等线"/>
          <w:iCs/>
          <w:sz w:val="21"/>
          <w:vertAlign w:val="subscript"/>
          <w:lang w:val="en-GB" w:eastAsia="zh-CN"/>
        </w:rPr>
        <w:t xml:space="preserve">ax </w:t>
      </w:r>
      <w:r w:rsidR="007F5577">
        <w:rPr>
          <w:rFonts w:eastAsia="等线"/>
          <w:iCs/>
          <w:sz w:val="21"/>
          <w:lang w:val="en-GB" w:eastAsia="zh-CN"/>
        </w:rPr>
        <w:t>should be supported to define a time domain monitoring window.</w:t>
      </w:r>
    </w:p>
    <w:p w14:paraId="3D8E093C" w14:textId="31ADEACB" w:rsidR="00D30F5E" w:rsidRPr="007F5577" w:rsidRDefault="00D30F5E" w:rsidP="007F5577">
      <w:pPr>
        <w:pStyle w:val="a8"/>
        <w:rPr>
          <w:i/>
          <w:sz w:val="21"/>
          <w:lang w:val="en-US"/>
        </w:rPr>
      </w:pPr>
      <w:bookmarkStart w:id="19" w:name="PP19"/>
      <w:r w:rsidRPr="007F5577">
        <w:rPr>
          <w:i/>
          <w:sz w:val="21"/>
          <w:lang w:val="en-US"/>
        </w:rPr>
        <w:t xml:space="preserve">Proposal </w:t>
      </w:r>
      <w:r w:rsidRPr="007F5577">
        <w:rPr>
          <w:i/>
          <w:sz w:val="21"/>
          <w:lang w:val="en-US"/>
        </w:rPr>
        <w:fldChar w:fldCharType="begin"/>
      </w:r>
      <w:r w:rsidRPr="007F5577">
        <w:rPr>
          <w:i/>
          <w:sz w:val="21"/>
          <w:lang w:val="en-US"/>
        </w:rPr>
        <w:instrText xml:space="preserve"> SEQ Proposal \* ARABIC </w:instrText>
      </w:r>
      <w:r w:rsidRPr="007F5577">
        <w:rPr>
          <w:i/>
          <w:sz w:val="21"/>
          <w:lang w:val="en-US"/>
        </w:rPr>
        <w:fldChar w:fldCharType="separate"/>
      </w:r>
      <w:r w:rsidR="00843E61" w:rsidRPr="007F5577">
        <w:rPr>
          <w:i/>
          <w:sz w:val="21"/>
          <w:lang w:val="en-US"/>
        </w:rPr>
        <w:t>19</w:t>
      </w:r>
      <w:r w:rsidRPr="007F5577">
        <w:rPr>
          <w:i/>
          <w:sz w:val="21"/>
          <w:lang w:val="en-US"/>
        </w:rPr>
        <w:fldChar w:fldCharType="end"/>
      </w:r>
      <w:r w:rsidRPr="007F5577">
        <w:rPr>
          <w:i/>
          <w:sz w:val="21"/>
          <w:lang w:val="en-US"/>
        </w:rPr>
        <w:t xml:space="preserve">: </w:t>
      </w:r>
      <w:r w:rsidR="007F5577" w:rsidRPr="007F5577">
        <w:rPr>
          <w:i/>
          <w:sz w:val="21"/>
          <w:lang w:val="en-US"/>
        </w:rPr>
        <w:t>Support the time interval of T</w:t>
      </w:r>
      <w:r w:rsidR="007F5577" w:rsidRPr="007F5577">
        <w:rPr>
          <w:i/>
          <w:sz w:val="21"/>
          <w:vertAlign w:val="subscript"/>
          <w:lang w:val="en-US"/>
        </w:rPr>
        <w:t>D2R_min</w:t>
      </w:r>
      <w:r w:rsidR="007F5577" w:rsidRPr="007F5577">
        <w:rPr>
          <w:i/>
          <w:sz w:val="21"/>
          <w:lang w:val="en-US"/>
        </w:rPr>
        <w:t xml:space="preserve"> and T</w:t>
      </w:r>
      <w:r w:rsidR="007F5577" w:rsidRPr="007F5577">
        <w:rPr>
          <w:i/>
          <w:sz w:val="21"/>
          <w:vertAlign w:val="subscript"/>
          <w:lang w:val="en-US"/>
        </w:rPr>
        <w:t>D2R_max</w:t>
      </w:r>
    </w:p>
    <w:bookmarkEnd w:id="19"/>
    <w:p w14:paraId="4FDAAC8D" w14:textId="5D4F7F86" w:rsidR="005E5F4B" w:rsidRPr="005E5F4B" w:rsidRDefault="005E5F4B" w:rsidP="005E5F4B">
      <w:pPr>
        <w:pStyle w:val="2"/>
        <w:ind w:left="284" w:hanging="284"/>
        <w:rPr>
          <w:rFonts w:eastAsiaTheme="minorEastAsia"/>
          <w:lang w:eastAsia="zh-CN"/>
        </w:rPr>
      </w:pPr>
      <w:r>
        <w:rPr>
          <w:rFonts w:eastAsiaTheme="minorEastAsia"/>
          <w:lang w:eastAsia="zh-CN"/>
        </w:rPr>
        <w:t>Time interval definition</w:t>
      </w:r>
    </w:p>
    <w:p w14:paraId="75AD91BF" w14:textId="5A285A00" w:rsidR="00D30F5E" w:rsidRDefault="005E5F4B" w:rsidP="005D3257">
      <w:pPr>
        <w:overflowPunct/>
        <w:autoSpaceDE/>
        <w:autoSpaceDN/>
        <w:adjustRightInd/>
        <w:snapToGrid w:val="0"/>
        <w:spacing w:after="120" w:line="280" w:lineRule="atLeast"/>
        <w:jc w:val="both"/>
        <w:textAlignment w:val="auto"/>
        <w:rPr>
          <w:rFonts w:eastAsia="等线"/>
          <w:iCs/>
          <w:sz w:val="21"/>
          <w:lang w:val="en-GB" w:eastAsia="zh-CN"/>
        </w:rPr>
      </w:pPr>
      <w:r w:rsidRPr="005D3257">
        <w:rPr>
          <w:rFonts w:eastAsia="等线"/>
          <w:iCs/>
          <w:sz w:val="21"/>
          <w:lang w:val="en-GB" w:eastAsia="zh-CN"/>
        </w:rPr>
        <w:t xml:space="preserve">Since we </w:t>
      </w:r>
      <w:r w:rsidR="00AB5EFB">
        <w:rPr>
          <w:rFonts w:eastAsia="等线"/>
          <w:iCs/>
          <w:sz w:val="21"/>
          <w:lang w:val="en-GB" w:eastAsia="zh-CN"/>
        </w:rPr>
        <w:t>have confirmed</w:t>
      </w:r>
      <w:r w:rsidRPr="005D3257">
        <w:rPr>
          <w:rFonts w:eastAsia="等线"/>
          <w:iCs/>
          <w:sz w:val="21"/>
          <w:lang w:val="en-GB" w:eastAsia="zh-CN"/>
        </w:rPr>
        <w:t xml:space="preserve"> the above-mentioned time intervals, </w:t>
      </w:r>
      <w:r w:rsidR="00545231" w:rsidRPr="005D3257">
        <w:rPr>
          <w:rFonts w:eastAsia="等线"/>
          <w:iCs/>
          <w:sz w:val="21"/>
          <w:lang w:val="en-GB" w:eastAsia="zh-CN"/>
        </w:rPr>
        <w:t xml:space="preserve">we should define and describe their specific durations. However, </w:t>
      </w:r>
      <w:r w:rsidR="00EC6678">
        <w:rPr>
          <w:rFonts w:eastAsia="等线"/>
          <w:iCs/>
          <w:sz w:val="21"/>
          <w:lang w:val="en-GB" w:eastAsia="zh-CN"/>
        </w:rPr>
        <w:t>suppose we adopt the time unit based on the above definition to characterize the duration of the interval metric. In that case,</w:t>
      </w:r>
      <w:r w:rsidR="00545231" w:rsidRPr="005D3257">
        <w:rPr>
          <w:rFonts w:eastAsia="等线"/>
          <w:iCs/>
          <w:sz w:val="21"/>
          <w:lang w:val="en-GB" w:eastAsia="zh-CN"/>
        </w:rPr>
        <w:t xml:space="preserve"> we will find that the definition of this metric is not uniform because the length of the chip is different in different transmissions, so it </w:t>
      </w:r>
      <w:r w:rsidR="00EC6678">
        <w:rPr>
          <w:rFonts w:eastAsia="等线"/>
          <w:iCs/>
          <w:sz w:val="21"/>
          <w:lang w:val="en-GB" w:eastAsia="zh-CN"/>
        </w:rPr>
        <w:t>isn't easy</w:t>
      </w:r>
      <w:r w:rsidR="00545231" w:rsidRPr="005D3257">
        <w:rPr>
          <w:rFonts w:eastAsia="等线"/>
          <w:iCs/>
          <w:sz w:val="21"/>
          <w:lang w:val="en-GB" w:eastAsia="zh-CN"/>
        </w:rPr>
        <w:t xml:space="preserve"> to define the metric using several chips. From this point of view, using a unified definition of the time duration is more appropriate so that the </w:t>
      </w:r>
      <w:r w:rsidR="005D3257" w:rsidRPr="005D3257">
        <w:rPr>
          <w:rFonts w:eastAsia="等线"/>
          <w:iCs/>
          <w:sz w:val="21"/>
          <w:lang w:val="en-GB" w:eastAsia="zh-CN"/>
        </w:rPr>
        <w:t xml:space="preserve">size of each </w:t>
      </w:r>
      <w:r w:rsidR="005D3257">
        <w:rPr>
          <w:rFonts w:eastAsia="等线"/>
          <w:iCs/>
          <w:sz w:val="21"/>
          <w:lang w:val="en-GB" w:eastAsia="zh-CN"/>
        </w:rPr>
        <w:t>matric</w:t>
      </w:r>
      <w:r w:rsidR="005D3257" w:rsidRPr="005D3257">
        <w:rPr>
          <w:rFonts w:eastAsia="等线"/>
          <w:iCs/>
          <w:sz w:val="21"/>
          <w:lang w:val="en-GB" w:eastAsia="zh-CN"/>
        </w:rPr>
        <w:t xml:space="preserve"> can be expressed </w:t>
      </w:r>
      <w:r w:rsidR="005D3257">
        <w:rPr>
          <w:rFonts w:eastAsia="等线"/>
          <w:iCs/>
          <w:sz w:val="21"/>
          <w:lang w:val="en-GB" w:eastAsia="zh-CN"/>
        </w:rPr>
        <w:t>uniformly</w:t>
      </w:r>
      <w:r w:rsidR="005D3257" w:rsidRPr="005D3257">
        <w:rPr>
          <w:rFonts w:eastAsia="等线"/>
          <w:iCs/>
          <w:sz w:val="21"/>
          <w:lang w:val="en-GB" w:eastAsia="zh-CN"/>
        </w:rPr>
        <w:t>, for example, xx</w:t>
      </w:r>
      <w:r w:rsidR="004A5C9A">
        <w:rPr>
          <w:rFonts w:eastAsia="等线" w:hint="eastAsia"/>
          <w:iCs/>
          <w:sz w:val="21"/>
          <w:lang w:val="en-GB" w:eastAsia="zh-CN"/>
        </w:rPr>
        <w:t>μ</w:t>
      </w:r>
      <w:r w:rsidR="004A5C9A">
        <w:rPr>
          <w:rFonts w:eastAsia="等线" w:hint="eastAsia"/>
          <w:iCs/>
          <w:sz w:val="21"/>
          <w:lang w:val="en-GB" w:eastAsia="zh-CN"/>
        </w:rPr>
        <w:t>s</w:t>
      </w:r>
      <w:r w:rsidR="005D3257" w:rsidRPr="005D3257">
        <w:rPr>
          <w:rFonts w:eastAsia="等线"/>
          <w:iCs/>
          <w:sz w:val="21"/>
          <w:lang w:val="en-GB" w:eastAsia="zh-CN"/>
        </w:rPr>
        <w:t>.</w:t>
      </w:r>
      <w:r w:rsidR="002A5213">
        <w:rPr>
          <w:rFonts w:eastAsia="等线"/>
          <w:iCs/>
          <w:sz w:val="21"/>
          <w:lang w:val="en-GB" w:eastAsia="zh-CN"/>
        </w:rPr>
        <w:t xml:space="preserve"> </w:t>
      </w:r>
      <w:r w:rsidR="00072C89">
        <w:rPr>
          <w:rFonts w:eastAsia="等线"/>
          <w:iCs/>
          <w:sz w:val="21"/>
          <w:lang w:val="en-GB" w:eastAsia="zh-CN"/>
        </w:rPr>
        <w:t xml:space="preserve">Then, the reader will </w:t>
      </w:r>
      <w:r w:rsidR="001F64EE">
        <w:rPr>
          <w:rFonts w:eastAsia="等线"/>
          <w:iCs/>
          <w:sz w:val="21"/>
          <w:lang w:val="en-GB" w:eastAsia="zh-CN"/>
        </w:rPr>
        <w:t xml:space="preserve">explicitly transmit the chip size information and the chip amount information to the device to indicate the duration of the metric </w:t>
      </w:r>
      <w:r w:rsidR="00F1435A">
        <w:rPr>
          <w:rFonts w:eastAsia="等线"/>
          <w:iCs/>
          <w:sz w:val="21"/>
          <w:lang w:val="en-GB" w:eastAsia="zh-CN"/>
        </w:rPr>
        <w:t>interval or</w:t>
      </w:r>
      <w:r w:rsidR="001F64EE">
        <w:rPr>
          <w:rFonts w:eastAsia="等线"/>
          <w:iCs/>
          <w:sz w:val="21"/>
          <w:lang w:val="en-GB" w:eastAsia="zh-CN"/>
        </w:rPr>
        <w:t xml:space="preserve"> only provide the chip size information and let the device convert the metric's duration into chip amounts</w:t>
      </w:r>
      <w:r w:rsidR="00072C89">
        <w:rPr>
          <w:rFonts w:eastAsia="等线"/>
          <w:iCs/>
          <w:sz w:val="21"/>
          <w:lang w:val="en-GB" w:eastAsia="zh-CN"/>
        </w:rPr>
        <w:t>.</w:t>
      </w:r>
    </w:p>
    <w:p w14:paraId="63BFAEAF" w14:textId="33668B32" w:rsidR="008A66BD" w:rsidRDefault="004A5C9A" w:rsidP="004A5C9A">
      <w:pPr>
        <w:overflowPunct/>
        <w:autoSpaceDE/>
        <w:autoSpaceDN/>
        <w:adjustRightInd/>
        <w:snapToGrid w:val="0"/>
        <w:spacing w:after="120" w:line="280" w:lineRule="atLeast"/>
        <w:jc w:val="both"/>
        <w:textAlignment w:val="auto"/>
        <w:rPr>
          <w:rFonts w:eastAsia="等线"/>
          <w:b/>
          <w:i/>
          <w:iCs/>
          <w:sz w:val="21"/>
          <w:lang w:val="en-GB" w:eastAsia="zh-CN"/>
        </w:rPr>
      </w:pPr>
      <w:bookmarkStart w:id="20" w:name="PP20"/>
      <w:r w:rsidRPr="005158CF">
        <w:rPr>
          <w:rFonts w:eastAsia="等线"/>
          <w:b/>
          <w:i/>
          <w:iCs/>
          <w:sz w:val="21"/>
          <w:lang w:val="en-GB" w:eastAsia="zh-CN"/>
        </w:rPr>
        <w:t xml:space="preserve">Proposal </w:t>
      </w:r>
      <w:r w:rsidRPr="005158CF">
        <w:rPr>
          <w:rFonts w:eastAsia="等线"/>
          <w:b/>
          <w:i/>
          <w:iCs/>
          <w:sz w:val="21"/>
          <w:lang w:val="en-GB" w:eastAsia="zh-CN"/>
        </w:rPr>
        <w:fldChar w:fldCharType="begin"/>
      </w:r>
      <w:r w:rsidRPr="005158CF">
        <w:rPr>
          <w:rFonts w:eastAsia="等线"/>
          <w:b/>
          <w:i/>
          <w:iCs/>
          <w:sz w:val="21"/>
          <w:lang w:val="en-GB" w:eastAsia="zh-CN"/>
        </w:rPr>
        <w:instrText xml:space="preserve"> SEQ Proposal \* ARABIC </w:instrText>
      </w:r>
      <w:r w:rsidRPr="005158CF">
        <w:rPr>
          <w:rFonts w:eastAsia="等线"/>
          <w:b/>
          <w:i/>
          <w:iCs/>
          <w:sz w:val="21"/>
          <w:lang w:val="en-GB" w:eastAsia="zh-CN"/>
        </w:rPr>
        <w:fldChar w:fldCharType="separate"/>
      </w:r>
      <w:r w:rsidR="00843E61">
        <w:rPr>
          <w:rFonts w:eastAsia="等线"/>
          <w:b/>
          <w:i/>
          <w:iCs/>
          <w:noProof/>
          <w:sz w:val="21"/>
          <w:lang w:val="en-GB" w:eastAsia="zh-CN"/>
        </w:rPr>
        <w:t>20</w:t>
      </w:r>
      <w:r w:rsidRPr="005158CF">
        <w:rPr>
          <w:rFonts w:eastAsia="等线"/>
          <w:b/>
          <w:i/>
          <w:iCs/>
          <w:sz w:val="21"/>
          <w:lang w:val="en-GB" w:eastAsia="zh-CN"/>
        </w:rPr>
        <w:fldChar w:fldCharType="end"/>
      </w:r>
      <w:r w:rsidRPr="005158CF">
        <w:rPr>
          <w:rFonts w:eastAsia="等线"/>
          <w:b/>
          <w:i/>
          <w:iCs/>
          <w:sz w:val="21"/>
          <w:lang w:val="en-GB" w:eastAsia="zh-CN"/>
        </w:rPr>
        <w:t xml:space="preserve">: </w:t>
      </w:r>
      <w:r w:rsidR="008A66BD">
        <w:rPr>
          <w:rFonts w:eastAsia="等线"/>
          <w:b/>
          <w:i/>
          <w:iCs/>
          <w:sz w:val="21"/>
          <w:lang w:val="en-GB" w:eastAsia="zh-CN"/>
        </w:rPr>
        <w:t>Using</w:t>
      </w:r>
      <w:r>
        <w:rPr>
          <w:rFonts w:eastAsia="等线"/>
          <w:b/>
          <w:i/>
          <w:iCs/>
          <w:sz w:val="21"/>
          <w:lang w:val="en-GB" w:eastAsia="zh-CN"/>
        </w:rPr>
        <w:t xml:space="preserve"> </w:t>
      </w:r>
      <w:r>
        <w:rPr>
          <w:rFonts w:eastAsia="等线" w:hint="eastAsia"/>
          <w:b/>
          <w:i/>
          <w:iCs/>
          <w:sz w:val="21"/>
          <w:lang w:val="en-GB" w:eastAsia="zh-CN"/>
        </w:rPr>
        <w:t>microseconds</w:t>
      </w:r>
      <w:r>
        <w:rPr>
          <w:rFonts w:eastAsia="等线"/>
          <w:b/>
          <w:i/>
          <w:iCs/>
          <w:sz w:val="21"/>
          <w:lang w:val="en-GB" w:eastAsia="zh-CN"/>
        </w:rPr>
        <w:t xml:space="preserve"> to defin</w:t>
      </w:r>
      <w:r w:rsidR="008A66BD">
        <w:rPr>
          <w:rFonts w:eastAsia="等线"/>
          <w:b/>
          <w:i/>
          <w:iCs/>
          <w:sz w:val="21"/>
          <w:lang w:val="en-GB" w:eastAsia="zh-CN"/>
        </w:rPr>
        <w:t>e the duration of each interval.</w:t>
      </w:r>
    </w:p>
    <w:p w14:paraId="5DAC0433" w14:textId="2E780A58" w:rsidR="004A5C9A" w:rsidRDefault="008A66BD" w:rsidP="008A66BD">
      <w:pPr>
        <w:overflowPunct/>
        <w:autoSpaceDE/>
        <w:autoSpaceDN/>
        <w:adjustRightInd/>
        <w:snapToGrid w:val="0"/>
        <w:spacing w:after="120" w:line="280" w:lineRule="atLeast"/>
        <w:jc w:val="both"/>
        <w:textAlignment w:val="auto"/>
        <w:rPr>
          <w:rFonts w:eastAsia="等线"/>
          <w:b/>
          <w:i/>
          <w:iCs/>
          <w:sz w:val="21"/>
          <w:lang w:val="en-GB" w:eastAsia="zh-CN"/>
        </w:rPr>
      </w:pPr>
      <w:bookmarkStart w:id="21" w:name="PP21"/>
      <w:bookmarkEnd w:id="20"/>
      <w:r w:rsidRPr="008A66BD">
        <w:rPr>
          <w:rFonts w:eastAsia="等线"/>
          <w:b/>
          <w:i/>
          <w:iCs/>
          <w:sz w:val="21"/>
          <w:lang w:val="en-GB" w:eastAsia="zh-CN"/>
        </w:rPr>
        <w:t xml:space="preserve">Proposal </w:t>
      </w:r>
      <w:r w:rsidRPr="008A66BD">
        <w:rPr>
          <w:rFonts w:eastAsia="等线"/>
          <w:b/>
          <w:i/>
          <w:iCs/>
          <w:sz w:val="21"/>
          <w:lang w:val="en-GB" w:eastAsia="zh-CN"/>
        </w:rPr>
        <w:fldChar w:fldCharType="begin"/>
      </w:r>
      <w:r w:rsidRPr="008A66BD">
        <w:rPr>
          <w:rFonts w:eastAsia="等线"/>
          <w:b/>
          <w:i/>
          <w:iCs/>
          <w:sz w:val="21"/>
          <w:lang w:val="en-GB" w:eastAsia="zh-CN"/>
        </w:rPr>
        <w:instrText xml:space="preserve"> SEQ Proposal \* ARABIC </w:instrText>
      </w:r>
      <w:r w:rsidRPr="008A66BD">
        <w:rPr>
          <w:rFonts w:eastAsia="等线"/>
          <w:b/>
          <w:i/>
          <w:iCs/>
          <w:sz w:val="21"/>
          <w:lang w:val="en-GB" w:eastAsia="zh-CN"/>
        </w:rPr>
        <w:fldChar w:fldCharType="separate"/>
      </w:r>
      <w:r w:rsidR="00843E61">
        <w:rPr>
          <w:rFonts w:eastAsia="等线"/>
          <w:b/>
          <w:i/>
          <w:iCs/>
          <w:noProof/>
          <w:sz w:val="21"/>
          <w:lang w:val="en-GB" w:eastAsia="zh-CN"/>
        </w:rPr>
        <w:t>21</w:t>
      </w:r>
      <w:r w:rsidRPr="008A66BD">
        <w:rPr>
          <w:rFonts w:eastAsia="等线"/>
          <w:b/>
          <w:i/>
          <w:iCs/>
          <w:sz w:val="21"/>
          <w:lang w:val="en-GB" w:eastAsia="zh-CN"/>
        </w:rPr>
        <w:fldChar w:fldCharType="end"/>
      </w:r>
      <w:r w:rsidRPr="008A66BD">
        <w:rPr>
          <w:rFonts w:eastAsia="等线"/>
          <w:b/>
          <w:i/>
          <w:iCs/>
          <w:sz w:val="21"/>
          <w:lang w:val="en-GB" w:eastAsia="zh-CN"/>
        </w:rPr>
        <w:t>: Support explicitly or implicitly</w:t>
      </w:r>
      <w:r>
        <w:rPr>
          <w:rFonts w:eastAsia="等线"/>
          <w:b/>
          <w:i/>
          <w:iCs/>
          <w:sz w:val="21"/>
          <w:lang w:val="en-GB" w:eastAsia="zh-CN"/>
        </w:rPr>
        <w:t xml:space="preserve"> </w:t>
      </w:r>
      <w:r w:rsidRPr="008A66BD">
        <w:rPr>
          <w:rFonts w:eastAsia="等线"/>
          <w:b/>
          <w:i/>
          <w:iCs/>
          <w:sz w:val="21"/>
          <w:lang w:val="en-GB" w:eastAsia="zh-CN"/>
        </w:rPr>
        <w:t>indicating the interval duration to the devices.</w:t>
      </w:r>
    </w:p>
    <w:bookmarkEnd w:id="21"/>
    <w:p w14:paraId="043B3498" w14:textId="39E84F32" w:rsidR="0094717F" w:rsidRPr="0094717F" w:rsidRDefault="0094717F" w:rsidP="0094717F">
      <w:pPr>
        <w:pStyle w:val="1"/>
        <w:ind w:left="420"/>
      </w:pPr>
      <w:r>
        <w:rPr>
          <w:rFonts w:hint="eastAsia"/>
        </w:rPr>
        <w:t>C</w:t>
      </w:r>
      <w:r>
        <w:t>onclusions</w:t>
      </w:r>
    </w:p>
    <w:p w14:paraId="797B520D" w14:textId="2AEDF9EE" w:rsidR="00F2626E" w:rsidRDefault="00702FDA">
      <w:pPr>
        <w:pStyle w:val="ad"/>
        <w:jc w:val="both"/>
        <w:rPr>
          <w:color w:val="000000" w:themeColor="text1"/>
          <w:sz w:val="21"/>
          <w:szCs w:val="21"/>
          <w:lang w:eastAsia="zh-CN"/>
        </w:rPr>
      </w:pPr>
      <w:r w:rsidRPr="002A1AF2">
        <w:rPr>
          <w:color w:val="000000" w:themeColor="text1"/>
          <w:sz w:val="21"/>
          <w:szCs w:val="21"/>
          <w:lang w:eastAsia="zh-CN"/>
        </w:rPr>
        <w:t>I</w:t>
      </w:r>
      <w:r w:rsidRPr="002A1AF2">
        <w:rPr>
          <w:rFonts w:hint="eastAsia"/>
          <w:color w:val="000000" w:themeColor="text1"/>
          <w:sz w:val="21"/>
          <w:szCs w:val="21"/>
          <w:lang w:eastAsia="zh-CN"/>
        </w:rPr>
        <w:t xml:space="preserve">n </w:t>
      </w:r>
      <w:r w:rsidRPr="002A1AF2">
        <w:rPr>
          <w:color w:val="000000" w:themeColor="text1"/>
          <w:sz w:val="21"/>
          <w:szCs w:val="21"/>
          <w:lang w:eastAsia="zh-CN"/>
        </w:rPr>
        <w:t xml:space="preserve">this </w:t>
      </w:r>
      <w:r w:rsidRPr="002A1AF2">
        <w:rPr>
          <w:rFonts w:hint="eastAsia"/>
          <w:color w:val="000000" w:themeColor="text1"/>
          <w:sz w:val="21"/>
          <w:szCs w:val="21"/>
          <w:lang w:eastAsia="zh-CN"/>
        </w:rPr>
        <w:t>contribution</w:t>
      </w:r>
      <w:r w:rsidRPr="002A1AF2">
        <w:rPr>
          <w:color w:val="000000" w:themeColor="text1"/>
          <w:sz w:val="21"/>
          <w:szCs w:val="21"/>
          <w:lang w:eastAsia="zh-CN"/>
        </w:rPr>
        <w:t xml:space="preserve">, we </w:t>
      </w:r>
      <w:r w:rsidRPr="002A1AF2">
        <w:rPr>
          <w:color w:val="000000" w:themeColor="text1"/>
          <w:sz w:val="21"/>
          <w:szCs w:val="21"/>
          <w:lang w:val="en-US" w:eastAsia="zh-CN"/>
        </w:rPr>
        <w:t>have the following proposals</w:t>
      </w:r>
      <w:r w:rsidRPr="002A1AF2">
        <w:rPr>
          <w:color w:val="000000" w:themeColor="text1"/>
          <w:sz w:val="21"/>
          <w:szCs w:val="21"/>
          <w:lang w:eastAsia="zh-CN"/>
        </w:rPr>
        <w:t>:</w:t>
      </w:r>
    </w:p>
    <w:p w14:paraId="406B8E65" w14:textId="79429287" w:rsidR="007F5577" w:rsidRPr="00B70A0A" w:rsidRDefault="007F5577" w:rsidP="00923E10">
      <w:pPr>
        <w:pStyle w:val="a8"/>
        <w:rPr>
          <w:i/>
          <w:sz w:val="21"/>
          <w:lang w:val="en-US"/>
        </w:rPr>
      </w:pPr>
      <w:r>
        <w:rPr>
          <w:color w:val="000000" w:themeColor="text1"/>
          <w:sz w:val="21"/>
          <w:szCs w:val="21"/>
        </w:rPr>
        <w:fldChar w:fldCharType="begin"/>
      </w:r>
      <w:r w:rsidRPr="007F5577">
        <w:rPr>
          <w:color w:val="000000" w:themeColor="text1"/>
          <w:sz w:val="21"/>
          <w:szCs w:val="21"/>
          <w:lang w:val="en-US"/>
        </w:rPr>
        <w:instrText xml:space="preserve"> REF PP1 \h </w:instrText>
      </w:r>
      <w:r>
        <w:rPr>
          <w:color w:val="000000" w:themeColor="text1"/>
          <w:sz w:val="21"/>
          <w:szCs w:val="21"/>
        </w:rPr>
      </w:r>
      <w:r>
        <w:rPr>
          <w:color w:val="000000" w:themeColor="text1"/>
          <w:sz w:val="21"/>
          <w:szCs w:val="21"/>
        </w:rPr>
        <w:fldChar w:fldCharType="separate"/>
      </w:r>
      <w:r w:rsidRPr="00B70A0A">
        <w:rPr>
          <w:i/>
          <w:sz w:val="21"/>
          <w:lang w:val="en-US"/>
        </w:rPr>
        <w:t xml:space="preserve">Proposal </w:t>
      </w:r>
      <w:r>
        <w:rPr>
          <w:i/>
          <w:noProof/>
          <w:sz w:val="21"/>
          <w:lang w:val="en-US"/>
        </w:rPr>
        <w:t>1</w:t>
      </w:r>
      <w:r w:rsidRPr="00B70A0A">
        <w:rPr>
          <w:i/>
          <w:sz w:val="21"/>
          <w:lang w:val="en-US"/>
        </w:rPr>
        <w:t>: Support the scheduling information as L1 control information.</w:t>
      </w:r>
    </w:p>
    <w:p w14:paraId="308435AD" w14:textId="14EE222C" w:rsidR="007F5577" w:rsidRPr="00B70A0A" w:rsidRDefault="007F5577" w:rsidP="004222D6">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PP2 \h </w:instrText>
      </w:r>
      <w:r>
        <w:rPr>
          <w:color w:val="000000" w:themeColor="text1"/>
          <w:sz w:val="21"/>
          <w:szCs w:val="21"/>
        </w:rPr>
      </w:r>
      <w:r>
        <w:rPr>
          <w:color w:val="000000" w:themeColor="text1"/>
          <w:sz w:val="21"/>
          <w:szCs w:val="21"/>
        </w:rPr>
        <w:fldChar w:fldCharType="separate"/>
      </w:r>
      <w:r w:rsidRPr="00B70A0A">
        <w:rPr>
          <w:i/>
          <w:sz w:val="21"/>
          <w:lang w:val="en-US"/>
        </w:rPr>
        <w:t xml:space="preserve">Proposal </w:t>
      </w:r>
      <w:r>
        <w:rPr>
          <w:i/>
          <w:noProof/>
          <w:sz w:val="21"/>
          <w:lang w:val="en-US"/>
        </w:rPr>
        <w:t>2</w:t>
      </w:r>
      <w:r w:rsidRPr="00B70A0A">
        <w:rPr>
          <w:i/>
          <w:sz w:val="21"/>
          <w:lang w:val="en-US"/>
        </w:rPr>
        <w:t>: A potential PRDCH channel can be designed as follows:</w:t>
      </w:r>
    </w:p>
    <w:p w14:paraId="5B0C01C4" w14:textId="77777777" w:rsidR="007F5577" w:rsidRPr="00B70A0A" w:rsidRDefault="007F5577" w:rsidP="00A22751">
      <w:pPr>
        <w:pStyle w:val="a8"/>
        <w:numPr>
          <w:ilvl w:val="0"/>
          <w:numId w:val="14"/>
        </w:numPr>
        <w:rPr>
          <w:i/>
          <w:sz w:val="21"/>
          <w:lang w:val="en-US"/>
        </w:rPr>
      </w:pPr>
      <w:r>
        <w:rPr>
          <w:i/>
          <w:sz w:val="21"/>
          <w:lang w:val="en-US"/>
        </w:rPr>
        <w:t>The</w:t>
      </w:r>
      <w:r w:rsidRPr="00B70A0A">
        <w:rPr>
          <w:i/>
          <w:sz w:val="21"/>
          <w:lang w:val="en-US"/>
        </w:rPr>
        <w:t xml:space="preserve"> PRDCH channel consists of 2 parts including L1 control information and higher-layer data</w:t>
      </w:r>
      <w:r>
        <w:rPr>
          <w:i/>
          <w:sz w:val="21"/>
          <w:lang w:val="en-US"/>
        </w:rPr>
        <w:t>.</w:t>
      </w:r>
    </w:p>
    <w:p w14:paraId="76ACA6D3" w14:textId="77777777" w:rsidR="007F5577" w:rsidRPr="00B70A0A" w:rsidRDefault="007F5577" w:rsidP="00A22751">
      <w:pPr>
        <w:pStyle w:val="a8"/>
        <w:numPr>
          <w:ilvl w:val="0"/>
          <w:numId w:val="14"/>
        </w:numPr>
        <w:rPr>
          <w:i/>
          <w:sz w:val="21"/>
          <w:lang w:val="en-US"/>
        </w:rPr>
      </w:pPr>
      <w:r w:rsidRPr="00B70A0A">
        <w:rPr>
          <w:rFonts w:hint="eastAsia"/>
          <w:i/>
          <w:sz w:val="21"/>
          <w:lang w:val="en-US"/>
        </w:rPr>
        <w:t>T</w:t>
      </w:r>
      <w:r w:rsidRPr="00B70A0A">
        <w:rPr>
          <w:i/>
          <w:sz w:val="21"/>
          <w:lang w:val="en-US"/>
        </w:rPr>
        <w:t xml:space="preserve">he L1 control information </w:t>
      </w:r>
      <w:r>
        <w:rPr>
          <w:rFonts w:hint="eastAsia"/>
          <w:i/>
          <w:sz w:val="21"/>
          <w:lang w:val="en-US"/>
        </w:rPr>
        <w:t>includes</w:t>
      </w:r>
      <w:r w:rsidRPr="00B70A0A">
        <w:rPr>
          <w:i/>
          <w:sz w:val="21"/>
          <w:lang w:val="en-US"/>
        </w:rPr>
        <w:t xml:space="preserve"> multiple control information fields with a specific size</w:t>
      </w:r>
      <w:r>
        <w:rPr>
          <w:i/>
          <w:sz w:val="21"/>
          <w:lang w:val="en-US"/>
        </w:rPr>
        <w:t>, such as TBS-related, time domain resource, frequency domain resource, ID-related, and other necessary fields.</w:t>
      </w:r>
    </w:p>
    <w:p w14:paraId="5888D8B3" w14:textId="77777777" w:rsidR="007F5577" w:rsidRDefault="007F5577" w:rsidP="00A22751">
      <w:pPr>
        <w:pStyle w:val="a8"/>
        <w:numPr>
          <w:ilvl w:val="0"/>
          <w:numId w:val="14"/>
        </w:numPr>
        <w:rPr>
          <w:i/>
          <w:sz w:val="21"/>
          <w:lang w:val="en-US"/>
        </w:rPr>
      </w:pPr>
      <w:r w:rsidRPr="00B70A0A">
        <w:rPr>
          <w:i/>
          <w:sz w:val="21"/>
          <w:lang w:val="en-US"/>
        </w:rPr>
        <w:t xml:space="preserve">The higher-layer data information can be regarded as the </w:t>
      </w:r>
      <w:r>
        <w:rPr>
          <w:i/>
          <w:sz w:val="21"/>
          <w:lang w:val="en-US"/>
        </w:rPr>
        <w:t>data</w:t>
      </w:r>
      <w:r w:rsidRPr="00B70A0A">
        <w:rPr>
          <w:i/>
          <w:sz w:val="21"/>
          <w:lang w:val="en-US"/>
        </w:rPr>
        <w:t xml:space="preserve"> field of the PRDCH channel.</w:t>
      </w:r>
    </w:p>
    <w:p w14:paraId="1CFCD061" w14:textId="29D2CAC5" w:rsidR="007F5577" w:rsidRPr="003F12DD" w:rsidRDefault="007F5577" w:rsidP="003F12DD">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PP3 \h </w:instrText>
      </w:r>
      <w:r>
        <w:rPr>
          <w:color w:val="000000" w:themeColor="text1"/>
          <w:sz w:val="21"/>
          <w:szCs w:val="21"/>
        </w:rPr>
      </w:r>
      <w:r>
        <w:rPr>
          <w:color w:val="000000" w:themeColor="text1"/>
          <w:sz w:val="21"/>
          <w:szCs w:val="21"/>
        </w:rPr>
        <w:fldChar w:fldCharType="separate"/>
      </w:r>
      <w:r w:rsidRPr="003F12DD">
        <w:rPr>
          <w:i/>
          <w:sz w:val="21"/>
          <w:lang w:val="en-US"/>
        </w:rPr>
        <w:t xml:space="preserve">Proposal </w:t>
      </w:r>
      <w:r>
        <w:rPr>
          <w:i/>
          <w:noProof/>
          <w:sz w:val="21"/>
          <w:lang w:val="en-US"/>
        </w:rPr>
        <w:t>3</w:t>
      </w:r>
      <w:r w:rsidRPr="003F12DD">
        <w:rPr>
          <w:i/>
          <w:sz w:val="21"/>
          <w:lang w:val="en-US"/>
        </w:rPr>
        <w:t>: Support a separate CRC coding scheme for PRDCH channel design.</w:t>
      </w:r>
    </w:p>
    <w:p w14:paraId="18C6A980" w14:textId="18615BCF" w:rsidR="007F5577" w:rsidRDefault="007F5577" w:rsidP="00317100">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PP4 \h </w:instrText>
      </w:r>
      <w:r>
        <w:rPr>
          <w:color w:val="000000" w:themeColor="text1"/>
          <w:sz w:val="21"/>
          <w:szCs w:val="21"/>
        </w:rPr>
      </w:r>
      <w:r>
        <w:rPr>
          <w:color w:val="000000" w:themeColor="text1"/>
          <w:sz w:val="21"/>
          <w:szCs w:val="21"/>
        </w:rPr>
        <w:fldChar w:fldCharType="separate"/>
      </w:r>
      <w:r w:rsidRPr="00317100">
        <w:rPr>
          <w:i/>
          <w:sz w:val="21"/>
          <w:lang w:val="en-US"/>
        </w:rPr>
        <w:t xml:space="preserve">Proposal </w:t>
      </w:r>
      <w:r>
        <w:rPr>
          <w:i/>
          <w:noProof/>
          <w:sz w:val="21"/>
          <w:lang w:val="en-US"/>
        </w:rPr>
        <w:t>4</w:t>
      </w:r>
      <w:r w:rsidRPr="00317100">
        <w:rPr>
          <w:i/>
          <w:sz w:val="21"/>
          <w:lang w:val="en-US"/>
        </w:rPr>
        <w:t>: Support placing the ID-association information at the front part of the PRDCH.</w:t>
      </w:r>
    </w:p>
    <w:p w14:paraId="1BC53377" w14:textId="36DC3007" w:rsidR="007F5577" w:rsidRPr="00C9505D" w:rsidRDefault="007F5577" w:rsidP="00E7330B">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PP5 \h </w:instrText>
      </w:r>
      <w:r>
        <w:rPr>
          <w:color w:val="000000" w:themeColor="text1"/>
          <w:sz w:val="21"/>
          <w:szCs w:val="21"/>
        </w:rPr>
      </w:r>
      <w:r>
        <w:rPr>
          <w:color w:val="000000" w:themeColor="text1"/>
          <w:sz w:val="21"/>
          <w:szCs w:val="21"/>
        </w:rPr>
        <w:fldChar w:fldCharType="separate"/>
      </w:r>
      <w:r w:rsidRPr="00C9505D">
        <w:rPr>
          <w:i/>
          <w:sz w:val="21"/>
          <w:lang w:val="en-US"/>
        </w:rPr>
        <w:t xml:space="preserve">Proposal </w:t>
      </w:r>
      <w:r>
        <w:rPr>
          <w:i/>
          <w:noProof/>
          <w:sz w:val="21"/>
          <w:lang w:val="en-US"/>
        </w:rPr>
        <w:t>5</w:t>
      </w:r>
      <w:r w:rsidRPr="00C9505D">
        <w:rPr>
          <w:i/>
          <w:sz w:val="21"/>
          <w:lang w:val="en-US"/>
        </w:rPr>
        <w:t>:</w:t>
      </w:r>
      <w:r w:rsidR="00213E34">
        <w:rPr>
          <w:i/>
          <w:sz w:val="21"/>
          <w:lang w:val="en-US"/>
        </w:rPr>
        <w:t xml:space="preserve"> </w:t>
      </w:r>
      <w:r w:rsidR="00E2517A" w:rsidRPr="00E2517A">
        <w:rPr>
          <w:i/>
          <w:sz w:val="21"/>
          <w:lang w:val="en-US"/>
        </w:rPr>
        <w:t>Support a small frequency shift factor indication for D2R transmission based on a pre-defined rule</w:t>
      </w:r>
      <w:r w:rsidRPr="00C9505D">
        <w:rPr>
          <w:i/>
          <w:sz w:val="21"/>
          <w:lang w:val="en-US"/>
        </w:rPr>
        <w:t>.</w:t>
      </w:r>
    </w:p>
    <w:p w14:paraId="02D978FA" w14:textId="77777777" w:rsidR="00213E34" w:rsidRPr="00C9505D" w:rsidRDefault="007F5577" w:rsidP="00E7330B">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PP6 \h </w:instrText>
      </w:r>
      <w:r>
        <w:rPr>
          <w:color w:val="000000" w:themeColor="text1"/>
          <w:sz w:val="21"/>
          <w:szCs w:val="21"/>
        </w:rPr>
      </w:r>
      <w:r>
        <w:rPr>
          <w:color w:val="000000" w:themeColor="text1"/>
          <w:sz w:val="21"/>
          <w:szCs w:val="21"/>
        </w:rPr>
        <w:fldChar w:fldCharType="separate"/>
      </w:r>
      <w:r w:rsidR="00213E34" w:rsidRPr="00C9505D">
        <w:rPr>
          <w:i/>
          <w:sz w:val="21"/>
          <w:lang w:val="en-US"/>
        </w:rPr>
        <w:t xml:space="preserve">Proposal </w:t>
      </w:r>
      <w:r w:rsidR="00213E34">
        <w:rPr>
          <w:i/>
          <w:noProof/>
          <w:sz w:val="21"/>
          <w:lang w:val="en-US"/>
        </w:rPr>
        <w:t>6</w:t>
      </w:r>
      <w:r w:rsidR="00213E34" w:rsidRPr="00C9505D">
        <w:rPr>
          <w:i/>
          <w:sz w:val="21"/>
          <w:lang w:val="en-US"/>
        </w:rPr>
        <w:t xml:space="preserve">: </w:t>
      </w:r>
      <w:r w:rsidR="00213E34">
        <w:rPr>
          <w:i/>
          <w:sz w:val="21"/>
          <w:lang w:val="en-US"/>
        </w:rPr>
        <w:t>The</w:t>
      </w:r>
      <w:r w:rsidR="00213E34" w:rsidRPr="00C9505D">
        <w:rPr>
          <w:i/>
          <w:sz w:val="21"/>
          <w:lang w:val="en-US"/>
        </w:rPr>
        <w:t xml:space="preserve"> </w:t>
      </w:r>
      <w:r w:rsidR="00213E34">
        <w:rPr>
          <w:i/>
          <w:sz w:val="21"/>
          <w:lang w:val="en-US"/>
        </w:rPr>
        <w:t xml:space="preserve">proper </w:t>
      </w:r>
      <w:r w:rsidR="00213E34" w:rsidRPr="00C9505D">
        <w:rPr>
          <w:i/>
          <w:sz w:val="21"/>
          <w:lang w:val="en-US"/>
        </w:rPr>
        <w:t>small frequency shift factor indication may depend on the device’s report capability</w:t>
      </w:r>
    </w:p>
    <w:p w14:paraId="6C02BB66" w14:textId="77777777" w:rsidR="00213E34" w:rsidRPr="00C9505D" w:rsidRDefault="00213E34" w:rsidP="00C9505D">
      <w:pPr>
        <w:pStyle w:val="a8"/>
        <w:numPr>
          <w:ilvl w:val="0"/>
          <w:numId w:val="24"/>
        </w:numPr>
        <w:rPr>
          <w:i/>
          <w:sz w:val="21"/>
          <w:lang w:val="en-US"/>
        </w:rPr>
      </w:pPr>
      <w:r w:rsidRPr="00C9505D">
        <w:rPr>
          <w:rFonts w:hint="eastAsia"/>
          <w:i/>
          <w:sz w:val="21"/>
          <w:lang w:val="en-US"/>
        </w:rPr>
        <w:t>A</w:t>
      </w:r>
      <w:r w:rsidRPr="00C9505D">
        <w:rPr>
          <w:i/>
          <w:sz w:val="21"/>
          <w:lang w:val="en-US"/>
        </w:rPr>
        <w:t xml:space="preserve"> device that reports the small frequency shift related capability will be explicitly indicated </w:t>
      </w:r>
      <w:r>
        <w:rPr>
          <w:i/>
          <w:sz w:val="21"/>
          <w:lang w:val="en-US"/>
        </w:rPr>
        <w:t xml:space="preserve">in </w:t>
      </w:r>
      <w:r w:rsidRPr="00C9505D">
        <w:rPr>
          <w:i/>
          <w:sz w:val="21"/>
          <w:lang w:val="en-US"/>
        </w:rPr>
        <w:t>the shift factor</w:t>
      </w:r>
    </w:p>
    <w:p w14:paraId="3FDC3B2F" w14:textId="77777777" w:rsidR="00213E34" w:rsidRDefault="00213E34" w:rsidP="00C9505D">
      <w:pPr>
        <w:pStyle w:val="a8"/>
        <w:numPr>
          <w:ilvl w:val="0"/>
          <w:numId w:val="24"/>
        </w:numPr>
        <w:rPr>
          <w:i/>
          <w:sz w:val="21"/>
          <w:lang w:val="en-US"/>
        </w:rPr>
      </w:pPr>
      <w:r w:rsidRPr="00C9505D">
        <w:rPr>
          <w:i/>
          <w:sz w:val="21"/>
          <w:lang w:val="en-US"/>
        </w:rPr>
        <w:t xml:space="preserve">A device without small frequency shift related capability will not be indicated or </w:t>
      </w:r>
      <w:r>
        <w:rPr>
          <w:i/>
          <w:sz w:val="21"/>
          <w:lang w:val="en-US"/>
        </w:rPr>
        <w:t xml:space="preserve">will </w:t>
      </w:r>
      <w:r w:rsidRPr="00C9505D">
        <w:rPr>
          <w:i/>
          <w:sz w:val="21"/>
          <w:lang w:val="en-US"/>
        </w:rPr>
        <w:t>be indicated a default frequency resource to perform TDMA.</w:t>
      </w:r>
    </w:p>
    <w:p w14:paraId="2E7EB323" w14:textId="4DAB04BB" w:rsidR="007F5577" w:rsidRDefault="007F5577" w:rsidP="00917FE0">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PP7 \h </w:instrText>
      </w:r>
      <w:r>
        <w:rPr>
          <w:color w:val="000000" w:themeColor="text1"/>
          <w:sz w:val="21"/>
          <w:szCs w:val="21"/>
        </w:rPr>
      </w:r>
      <w:r>
        <w:rPr>
          <w:color w:val="000000" w:themeColor="text1"/>
          <w:sz w:val="21"/>
          <w:szCs w:val="21"/>
        </w:rPr>
        <w:fldChar w:fldCharType="separate"/>
      </w:r>
      <w:r w:rsidRPr="0015275A">
        <w:rPr>
          <w:i/>
          <w:sz w:val="21"/>
          <w:lang w:val="en-US"/>
        </w:rPr>
        <w:t xml:space="preserve">Proposal </w:t>
      </w:r>
      <w:r>
        <w:rPr>
          <w:i/>
          <w:noProof/>
          <w:sz w:val="21"/>
          <w:lang w:val="en-US"/>
        </w:rPr>
        <w:t>7</w:t>
      </w:r>
      <w:r w:rsidRPr="0015275A">
        <w:rPr>
          <w:i/>
          <w:sz w:val="21"/>
          <w:lang w:val="en-US"/>
        </w:rPr>
        <w:t>: Support a new frequency domain resource reference point different from the carrier frequency point if needed.</w:t>
      </w:r>
    </w:p>
    <w:p w14:paraId="12AC2149" w14:textId="7085A8DC" w:rsidR="007F5577" w:rsidRDefault="007F5577" w:rsidP="003D639D">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PP8 \h </w:instrText>
      </w:r>
      <w:r>
        <w:rPr>
          <w:color w:val="000000" w:themeColor="text1"/>
          <w:sz w:val="21"/>
          <w:szCs w:val="21"/>
        </w:rPr>
      </w:r>
      <w:r>
        <w:rPr>
          <w:color w:val="000000" w:themeColor="text1"/>
          <w:sz w:val="21"/>
          <w:szCs w:val="21"/>
        </w:rPr>
        <w:fldChar w:fldCharType="separate"/>
      </w:r>
      <w:r w:rsidRPr="003D639D">
        <w:rPr>
          <w:i/>
          <w:sz w:val="21"/>
          <w:lang w:val="en-US"/>
        </w:rPr>
        <w:t xml:space="preserve">Proposal </w:t>
      </w:r>
      <w:r>
        <w:rPr>
          <w:i/>
          <w:noProof/>
          <w:sz w:val="21"/>
          <w:lang w:val="en-US"/>
        </w:rPr>
        <w:t>8</w:t>
      </w:r>
      <w:r w:rsidRPr="003D639D">
        <w:rPr>
          <w:i/>
          <w:sz w:val="21"/>
          <w:lang w:val="en-US"/>
        </w:rPr>
        <w:t>: Support indicating the transmission bandwidth implicitly by the chip duration.</w:t>
      </w:r>
    </w:p>
    <w:p w14:paraId="09868B78" w14:textId="09A12E26" w:rsidR="007F5577" w:rsidRPr="007C3488" w:rsidRDefault="007F5577" w:rsidP="00B445D8">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PP9 \h </w:instrText>
      </w:r>
      <w:r>
        <w:rPr>
          <w:color w:val="000000" w:themeColor="text1"/>
          <w:sz w:val="21"/>
          <w:szCs w:val="21"/>
        </w:rPr>
      </w:r>
      <w:r>
        <w:rPr>
          <w:color w:val="000000" w:themeColor="text1"/>
          <w:sz w:val="21"/>
          <w:szCs w:val="21"/>
        </w:rPr>
        <w:fldChar w:fldCharType="separate"/>
      </w:r>
      <w:r w:rsidRPr="007C3488">
        <w:rPr>
          <w:i/>
          <w:sz w:val="21"/>
          <w:lang w:val="en-US"/>
        </w:rPr>
        <w:t xml:space="preserve">Proposal </w:t>
      </w:r>
      <w:r>
        <w:rPr>
          <w:i/>
          <w:noProof/>
          <w:sz w:val="21"/>
          <w:lang w:val="en-US"/>
        </w:rPr>
        <w:t>9</w:t>
      </w:r>
      <w:r w:rsidRPr="007C3488">
        <w:rPr>
          <w:i/>
          <w:sz w:val="21"/>
          <w:lang w:val="en-US"/>
        </w:rPr>
        <w:t>: Support indicating the reference duration, start occasion, and time domain resource duration in the PRDCH for a time domain resource.</w:t>
      </w:r>
    </w:p>
    <w:p w14:paraId="3DF16392" w14:textId="7085A656" w:rsidR="007F5577" w:rsidRPr="00BF1873" w:rsidRDefault="007F5577" w:rsidP="00BF1873">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PP10 \h </w:instrText>
      </w:r>
      <w:r>
        <w:rPr>
          <w:color w:val="000000" w:themeColor="text1"/>
          <w:sz w:val="21"/>
          <w:szCs w:val="21"/>
        </w:rPr>
      </w:r>
      <w:r>
        <w:rPr>
          <w:color w:val="000000" w:themeColor="text1"/>
          <w:sz w:val="21"/>
          <w:szCs w:val="21"/>
        </w:rPr>
        <w:fldChar w:fldCharType="separate"/>
      </w:r>
      <w:r w:rsidRPr="00BF1873">
        <w:rPr>
          <w:i/>
          <w:sz w:val="21"/>
          <w:lang w:val="en-US"/>
        </w:rPr>
        <w:t xml:space="preserve">Proposal </w:t>
      </w:r>
      <w:r>
        <w:rPr>
          <w:i/>
          <w:noProof/>
          <w:sz w:val="21"/>
          <w:lang w:val="en-US"/>
        </w:rPr>
        <w:t>10</w:t>
      </w:r>
      <w:r w:rsidRPr="00BF1873">
        <w:rPr>
          <w:i/>
          <w:sz w:val="21"/>
          <w:lang w:val="en-US"/>
        </w:rPr>
        <w:t>: The size indication of a time domain resource shall be related to the device’s capability.</w:t>
      </w:r>
    </w:p>
    <w:p w14:paraId="1F42EAA7" w14:textId="6530C74E" w:rsidR="007F5577" w:rsidRPr="003F12DD" w:rsidRDefault="007F5577" w:rsidP="003F12DD">
      <w:pPr>
        <w:pStyle w:val="a8"/>
        <w:rPr>
          <w:i/>
          <w:sz w:val="21"/>
          <w:lang w:val="en-US"/>
        </w:rPr>
      </w:pPr>
      <w:r>
        <w:rPr>
          <w:color w:val="000000" w:themeColor="text1"/>
          <w:sz w:val="21"/>
          <w:szCs w:val="21"/>
        </w:rPr>
        <w:lastRenderedPageBreak/>
        <w:fldChar w:fldCharType="end"/>
      </w:r>
      <w:r>
        <w:rPr>
          <w:color w:val="000000" w:themeColor="text1"/>
          <w:sz w:val="21"/>
          <w:szCs w:val="21"/>
        </w:rPr>
        <w:fldChar w:fldCharType="begin"/>
      </w:r>
      <w:r w:rsidRPr="007F5577">
        <w:rPr>
          <w:color w:val="000000" w:themeColor="text1"/>
          <w:sz w:val="21"/>
          <w:szCs w:val="21"/>
          <w:lang w:val="en-US"/>
        </w:rPr>
        <w:instrText xml:space="preserve"> REF PP11 \h </w:instrText>
      </w:r>
      <w:r>
        <w:rPr>
          <w:color w:val="000000" w:themeColor="text1"/>
          <w:sz w:val="21"/>
          <w:szCs w:val="21"/>
        </w:rPr>
      </w:r>
      <w:r>
        <w:rPr>
          <w:color w:val="000000" w:themeColor="text1"/>
          <w:sz w:val="21"/>
          <w:szCs w:val="21"/>
        </w:rPr>
        <w:fldChar w:fldCharType="separate"/>
      </w:r>
      <w:r w:rsidRPr="00986FE2">
        <w:rPr>
          <w:i/>
          <w:sz w:val="21"/>
          <w:lang w:val="en-US"/>
        </w:rPr>
        <w:t xml:space="preserve">Proposal </w:t>
      </w:r>
      <w:r>
        <w:rPr>
          <w:i/>
          <w:noProof/>
          <w:sz w:val="21"/>
          <w:lang w:val="en-US"/>
        </w:rPr>
        <w:t>11</w:t>
      </w:r>
      <w:r w:rsidRPr="00986FE2">
        <w:rPr>
          <w:i/>
          <w:sz w:val="21"/>
          <w:lang w:val="en-US"/>
        </w:rPr>
        <w:t>: Support the indication of FEC application</w:t>
      </w:r>
      <w:r>
        <w:rPr>
          <w:i/>
          <w:sz w:val="21"/>
          <w:lang w:val="en-US"/>
        </w:rPr>
        <w:t xml:space="preserve">, </w:t>
      </w:r>
      <w:r w:rsidRPr="00986FE2">
        <w:rPr>
          <w:i/>
          <w:sz w:val="21"/>
          <w:lang w:val="en-US"/>
        </w:rPr>
        <w:t>preamble/</w:t>
      </w:r>
      <w:proofErr w:type="spellStart"/>
      <w:r w:rsidRPr="00986FE2">
        <w:rPr>
          <w:i/>
          <w:sz w:val="21"/>
          <w:lang w:val="en-US"/>
        </w:rPr>
        <w:t>midamble</w:t>
      </w:r>
      <w:proofErr w:type="spellEnd"/>
      <w:r w:rsidRPr="00986FE2">
        <w:rPr>
          <w:i/>
          <w:sz w:val="21"/>
          <w:lang w:val="en-US"/>
        </w:rPr>
        <w:t xml:space="preserve"> related information</w:t>
      </w:r>
      <w:r>
        <w:rPr>
          <w:i/>
          <w:sz w:val="21"/>
          <w:lang w:val="en-US"/>
        </w:rPr>
        <w:t>, the repetition, and the random access method</w:t>
      </w:r>
      <w:r w:rsidRPr="00986FE2">
        <w:rPr>
          <w:i/>
          <w:sz w:val="21"/>
          <w:lang w:val="en-US"/>
        </w:rPr>
        <w:t xml:space="preserve"> in the scheduling information</w:t>
      </w:r>
      <w:r>
        <w:rPr>
          <w:i/>
          <w:sz w:val="21"/>
          <w:lang w:val="en-US"/>
        </w:rPr>
        <w:t>.</w:t>
      </w:r>
    </w:p>
    <w:p w14:paraId="183C5715" w14:textId="5DE574C7" w:rsidR="007F5577" w:rsidRPr="00E879E5" w:rsidRDefault="007F5577" w:rsidP="00DE4128">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PP12 \h </w:instrText>
      </w:r>
      <w:r>
        <w:rPr>
          <w:color w:val="000000" w:themeColor="text1"/>
          <w:sz w:val="21"/>
          <w:szCs w:val="21"/>
        </w:rPr>
      </w:r>
      <w:r>
        <w:rPr>
          <w:color w:val="000000" w:themeColor="text1"/>
          <w:sz w:val="21"/>
          <w:szCs w:val="21"/>
        </w:rPr>
        <w:fldChar w:fldCharType="separate"/>
      </w:r>
      <w:r w:rsidRPr="00E879E5">
        <w:rPr>
          <w:i/>
          <w:sz w:val="21"/>
          <w:lang w:val="en-US"/>
        </w:rPr>
        <w:t xml:space="preserve">Proposal </w:t>
      </w:r>
      <w:r>
        <w:rPr>
          <w:i/>
          <w:noProof/>
          <w:sz w:val="21"/>
          <w:lang w:val="en-US"/>
        </w:rPr>
        <w:t>12</w:t>
      </w:r>
      <w:r w:rsidRPr="00E879E5">
        <w:rPr>
          <w:i/>
          <w:sz w:val="21"/>
          <w:lang w:val="en-US"/>
        </w:rPr>
        <w:t>: Support a</w:t>
      </w:r>
      <w:r w:rsidRPr="00E879E5">
        <w:rPr>
          <w:rFonts w:hint="eastAsia"/>
          <w:i/>
          <w:sz w:val="21"/>
          <w:lang w:val="en-US"/>
        </w:rPr>
        <w:t>‘</w:t>
      </w:r>
      <w:r w:rsidRPr="00E879E5">
        <w:rPr>
          <w:i/>
          <w:sz w:val="21"/>
          <w:lang w:val="en-US"/>
        </w:rPr>
        <w:t xml:space="preserve">separate MSG1 resource indication scheme’ that different PRDCHs indicate different MSG1 </w:t>
      </w:r>
      <w:r>
        <w:rPr>
          <w:i/>
          <w:sz w:val="21"/>
          <w:lang w:val="en-US"/>
        </w:rPr>
        <w:t>resources</w:t>
      </w:r>
      <w:r w:rsidRPr="00E879E5">
        <w:rPr>
          <w:i/>
          <w:sz w:val="21"/>
          <w:lang w:val="en-US"/>
        </w:rPr>
        <w:t xml:space="preserve"> or MSG1 resource </w:t>
      </w:r>
      <w:r>
        <w:rPr>
          <w:i/>
          <w:sz w:val="21"/>
          <w:lang w:val="en-US"/>
        </w:rPr>
        <w:t>groups</w:t>
      </w:r>
      <w:r w:rsidRPr="00E879E5">
        <w:rPr>
          <w:i/>
          <w:sz w:val="21"/>
          <w:lang w:val="en-US"/>
        </w:rPr>
        <w:t xml:space="preserve"> in the random access procedure.</w:t>
      </w:r>
    </w:p>
    <w:p w14:paraId="24100BD4" w14:textId="16A28C79" w:rsidR="007F5577" w:rsidRPr="00F87277" w:rsidRDefault="007F5577" w:rsidP="00F87277">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PP13 \h </w:instrText>
      </w:r>
      <w:r>
        <w:rPr>
          <w:color w:val="000000" w:themeColor="text1"/>
          <w:sz w:val="21"/>
          <w:szCs w:val="21"/>
        </w:rPr>
      </w:r>
      <w:r>
        <w:rPr>
          <w:color w:val="000000" w:themeColor="text1"/>
          <w:sz w:val="21"/>
          <w:szCs w:val="21"/>
        </w:rPr>
        <w:fldChar w:fldCharType="separate"/>
      </w:r>
      <w:r w:rsidRPr="00F87277">
        <w:rPr>
          <w:i/>
          <w:sz w:val="21"/>
          <w:lang w:val="en-US"/>
        </w:rPr>
        <w:t xml:space="preserve">Proposal </w:t>
      </w:r>
      <w:r>
        <w:rPr>
          <w:i/>
          <w:noProof/>
          <w:sz w:val="21"/>
          <w:lang w:val="en-US"/>
        </w:rPr>
        <w:t>13</w:t>
      </w:r>
      <w:r>
        <w:rPr>
          <w:i/>
          <w:sz w:val="21"/>
          <w:lang w:val="en-US"/>
        </w:rPr>
        <w:t xml:space="preserve">: Prefer </w:t>
      </w:r>
      <w:proofErr w:type="gramStart"/>
      <w:r>
        <w:rPr>
          <w:i/>
          <w:sz w:val="21"/>
          <w:lang w:val="en-US"/>
        </w:rPr>
        <w:t>two</w:t>
      </w:r>
      <w:r w:rsidRPr="00F87277">
        <w:rPr>
          <w:i/>
          <w:sz w:val="21"/>
          <w:lang w:val="en-US"/>
        </w:rPr>
        <w:t xml:space="preserve"> time</w:t>
      </w:r>
      <w:proofErr w:type="gramEnd"/>
      <w:r w:rsidRPr="00F87277">
        <w:rPr>
          <w:i/>
          <w:sz w:val="21"/>
          <w:lang w:val="en-US"/>
        </w:rPr>
        <w:t xml:space="preserve"> domain access </w:t>
      </w:r>
      <w:r>
        <w:rPr>
          <w:i/>
          <w:sz w:val="21"/>
          <w:lang w:val="en-US"/>
        </w:rPr>
        <w:t>resources</w:t>
      </w:r>
      <w:r w:rsidRPr="00F87277">
        <w:rPr>
          <w:i/>
          <w:sz w:val="21"/>
          <w:lang w:val="en-US"/>
        </w:rPr>
        <w:t xml:space="preserve"> for MSG1 transmission in the TDMA procedure.</w:t>
      </w:r>
    </w:p>
    <w:p w14:paraId="1C5E6F65" w14:textId="6DE441E4" w:rsidR="007F5577" w:rsidRPr="00C259E3" w:rsidRDefault="007F5577" w:rsidP="00E90B11">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PP14 \h </w:instrText>
      </w:r>
      <w:r>
        <w:rPr>
          <w:color w:val="000000" w:themeColor="text1"/>
          <w:sz w:val="21"/>
          <w:szCs w:val="21"/>
        </w:rPr>
      </w:r>
      <w:r>
        <w:rPr>
          <w:color w:val="000000" w:themeColor="text1"/>
          <w:sz w:val="21"/>
          <w:szCs w:val="21"/>
        </w:rPr>
        <w:fldChar w:fldCharType="separate"/>
      </w:r>
      <w:r w:rsidRPr="00B70A0A">
        <w:rPr>
          <w:i/>
          <w:sz w:val="21"/>
          <w:lang w:val="en-US"/>
        </w:rPr>
        <w:t xml:space="preserve">Proposal </w:t>
      </w:r>
      <w:r>
        <w:rPr>
          <w:i/>
          <w:noProof/>
          <w:sz w:val="21"/>
          <w:lang w:val="en-US"/>
        </w:rPr>
        <w:t>14</w:t>
      </w:r>
      <w:r w:rsidRPr="00E90B11">
        <w:rPr>
          <w:i/>
          <w:sz w:val="21"/>
          <w:lang w:val="en-US"/>
        </w:rPr>
        <w:t xml:space="preserve">: Support option 3 that </w:t>
      </w:r>
      <w:r>
        <w:rPr>
          <w:i/>
          <w:sz w:val="21"/>
          <w:lang w:val="en-US"/>
        </w:rPr>
        <w:t>leaves</w:t>
      </w:r>
      <w:r w:rsidRPr="00E90B11">
        <w:rPr>
          <w:i/>
          <w:sz w:val="21"/>
          <w:lang w:val="en-US"/>
        </w:rPr>
        <w:t xml:space="preserve"> the </w:t>
      </w:r>
      <w:r>
        <w:rPr>
          <w:i/>
          <w:sz w:val="21"/>
          <w:lang w:val="en-US"/>
        </w:rPr>
        <w:t xml:space="preserve">MSG1 transmission occasion </w:t>
      </w:r>
      <w:r w:rsidRPr="00E90B11">
        <w:rPr>
          <w:i/>
          <w:sz w:val="21"/>
          <w:lang w:val="en-US"/>
        </w:rPr>
        <w:t xml:space="preserve">indication </w:t>
      </w:r>
      <w:r>
        <w:rPr>
          <w:i/>
          <w:sz w:val="21"/>
          <w:lang w:val="en-US"/>
        </w:rPr>
        <w:t>scheme</w:t>
      </w:r>
      <w:r w:rsidRPr="00E90B11">
        <w:rPr>
          <w:i/>
          <w:sz w:val="21"/>
          <w:lang w:val="en-US"/>
        </w:rPr>
        <w:t xml:space="preserve"> for network decision</w:t>
      </w:r>
      <w:r>
        <w:rPr>
          <w:i/>
          <w:sz w:val="21"/>
          <w:lang w:val="en-US"/>
        </w:rPr>
        <w:t xml:space="preserve"> based on the amount of time domain resources</w:t>
      </w:r>
      <w:r w:rsidRPr="00E90B11">
        <w:rPr>
          <w:i/>
          <w:sz w:val="21"/>
          <w:lang w:val="en-US"/>
        </w:rPr>
        <w:t>.</w:t>
      </w:r>
    </w:p>
    <w:p w14:paraId="78D5DABB" w14:textId="3F353B95" w:rsidR="007F5577" w:rsidRPr="00AD5101" w:rsidRDefault="007F5577" w:rsidP="00AD5101">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PP15 \h </w:instrText>
      </w:r>
      <w:r>
        <w:rPr>
          <w:color w:val="000000" w:themeColor="text1"/>
          <w:sz w:val="21"/>
          <w:szCs w:val="21"/>
        </w:rPr>
      </w:r>
      <w:r>
        <w:rPr>
          <w:color w:val="000000" w:themeColor="text1"/>
          <w:sz w:val="21"/>
          <w:szCs w:val="21"/>
        </w:rPr>
        <w:fldChar w:fldCharType="separate"/>
      </w:r>
      <w:r w:rsidRPr="00554537">
        <w:rPr>
          <w:i/>
          <w:sz w:val="21"/>
          <w:lang w:val="en-US"/>
        </w:rPr>
        <w:t xml:space="preserve">Proposal </w:t>
      </w:r>
      <w:r>
        <w:rPr>
          <w:i/>
          <w:noProof/>
          <w:sz w:val="21"/>
          <w:lang w:val="en-US"/>
        </w:rPr>
        <w:t>15</w:t>
      </w:r>
      <w:r w:rsidRPr="00554537">
        <w:rPr>
          <w:i/>
          <w:sz w:val="21"/>
          <w:lang w:val="en-US"/>
        </w:rPr>
        <w:t>: Support MSG2 monitoring window for device 1.</w:t>
      </w:r>
    </w:p>
    <w:p w14:paraId="0B72C69F" w14:textId="7BEC62C0" w:rsidR="007F5577" w:rsidRDefault="007F5577" w:rsidP="002E0813">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PP16 \h </w:instrText>
      </w:r>
      <w:r>
        <w:rPr>
          <w:color w:val="000000" w:themeColor="text1"/>
          <w:sz w:val="21"/>
          <w:szCs w:val="21"/>
        </w:rPr>
      </w:r>
      <w:r>
        <w:rPr>
          <w:color w:val="000000" w:themeColor="text1"/>
          <w:sz w:val="21"/>
          <w:szCs w:val="21"/>
        </w:rPr>
        <w:fldChar w:fldCharType="separate"/>
      </w:r>
      <w:r w:rsidRPr="009F0E2A">
        <w:rPr>
          <w:i/>
          <w:sz w:val="21"/>
          <w:lang w:val="en-US"/>
        </w:rPr>
        <w:t xml:space="preserve">Proposal </w:t>
      </w:r>
      <w:r>
        <w:rPr>
          <w:i/>
          <w:noProof/>
          <w:sz w:val="21"/>
          <w:lang w:val="en-US"/>
        </w:rPr>
        <w:t>16</w:t>
      </w:r>
      <w:r w:rsidRPr="009F0E2A">
        <w:rPr>
          <w:i/>
          <w:sz w:val="21"/>
          <w:lang w:val="en-US"/>
        </w:rPr>
        <w:t xml:space="preserve">: </w:t>
      </w:r>
      <w:r>
        <w:rPr>
          <w:rFonts w:hint="eastAsia"/>
          <w:i/>
          <w:sz w:val="21"/>
          <w:lang w:val="en-US"/>
        </w:rPr>
        <w:t>Determining</w:t>
      </w:r>
      <w:r w:rsidRPr="009F0E2A">
        <w:rPr>
          <w:i/>
          <w:sz w:val="21"/>
          <w:lang w:val="en-US"/>
        </w:rPr>
        <w:t xml:space="preserve"> </w:t>
      </w:r>
      <w:r>
        <w:rPr>
          <w:i/>
          <w:sz w:val="21"/>
          <w:lang w:val="en-US"/>
        </w:rPr>
        <w:t xml:space="preserve">the </w:t>
      </w:r>
      <w:r w:rsidRPr="009F0E2A">
        <w:rPr>
          <w:i/>
          <w:sz w:val="21"/>
          <w:lang w:val="en-US"/>
        </w:rPr>
        <w:t xml:space="preserve">starting occasion of MSG2 monitoring shall depend on the </w:t>
      </w:r>
      <w:r>
        <w:rPr>
          <w:rFonts w:hint="eastAsia"/>
          <w:i/>
          <w:sz w:val="21"/>
          <w:lang w:val="en-US"/>
        </w:rPr>
        <w:t>total</w:t>
      </w:r>
      <w:r>
        <w:rPr>
          <w:i/>
          <w:sz w:val="21"/>
          <w:lang w:val="en-US"/>
        </w:rPr>
        <w:t xml:space="preserve"> </w:t>
      </w:r>
      <w:r w:rsidRPr="009F0E2A">
        <w:rPr>
          <w:i/>
          <w:sz w:val="21"/>
          <w:lang w:val="en-US"/>
        </w:rPr>
        <w:t>number of time domain resources or the interval between the first time domain resource and the starting occasion.</w:t>
      </w:r>
    </w:p>
    <w:p w14:paraId="4D3A795C" w14:textId="77777777" w:rsidR="007F5577" w:rsidRPr="0074656C" w:rsidRDefault="007F5577" w:rsidP="002E0813">
      <w:pPr>
        <w:pStyle w:val="a8"/>
        <w:numPr>
          <w:ilvl w:val="0"/>
          <w:numId w:val="17"/>
        </w:numPr>
        <w:rPr>
          <w:i/>
          <w:sz w:val="21"/>
          <w:lang w:val="en-US"/>
        </w:rPr>
      </w:pPr>
      <w:r>
        <w:rPr>
          <w:i/>
          <w:sz w:val="21"/>
          <w:lang w:val="en-US"/>
        </w:rPr>
        <w:t xml:space="preserve">A </w:t>
      </w:r>
      <w:r w:rsidRPr="0074656C">
        <w:rPr>
          <w:i/>
          <w:sz w:val="21"/>
          <w:lang w:val="en-US"/>
        </w:rPr>
        <w:t>common starting occasion is supported</w:t>
      </w:r>
      <w:r>
        <w:rPr>
          <w:i/>
          <w:sz w:val="21"/>
          <w:lang w:val="en-US"/>
        </w:rPr>
        <w:t xml:space="preserve"> if </w:t>
      </w:r>
      <w:r w:rsidRPr="0074656C">
        <w:rPr>
          <w:i/>
          <w:sz w:val="21"/>
          <w:lang w:val="en-US"/>
        </w:rPr>
        <w:t xml:space="preserve">a short interval or small resource amount </w:t>
      </w:r>
      <w:r>
        <w:rPr>
          <w:i/>
          <w:sz w:val="21"/>
          <w:lang w:val="en-US"/>
        </w:rPr>
        <w:t>is</w:t>
      </w:r>
      <w:r w:rsidRPr="0074656C">
        <w:rPr>
          <w:i/>
          <w:sz w:val="21"/>
          <w:lang w:val="en-US"/>
        </w:rPr>
        <w:t xml:space="preserve"> configured</w:t>
      </w:r>
      <w:r>
        <w:rPr>
          <w:i/>
          <w:sz w:val="21"/>
          <w:lang w:val="en-US"/>
        </w:rPr>
        <w:t>.</w:t>
      </w:r>
    </w:p>
    <w:p w14:paraId="574E8FB8" w14:textId="77777777" w:rsidR="007F5577" w:rsidRPr="00554537" w:rsidRDefault="007F5577" w:rsidP="002E0813">
      <w:pPr>
        <w:pStyle w:val="a8"/>
        <w:numPr>
          <w:ilvl w:val="0"/>
          <w:numId w:val="17"/>
        </w:numPr>
        <w:rPr>
          <w:i/>
          <w:sz w:val="21"/>
          <w:lang w:val="en-US"/>
        </w:rPr>
      </w:pPr>
      <w:r w:rsidRPr="0074656C">
        <w:rPr>
          <w:i/>
          <w:sz w:val="21"/>
          <w:lang w:val="en-US"/>
        </w:rPr>
        <w:t xml:space="preserve">Otherwise, </w:t>
      </w:r>
      <w:r>
        <w:rPr>
          <w:i/>
          <w:sz w:val="21"/>
          <w:lang w:val="en-US"/>
        </w:rPr>
        <w:t xml:space="preserve">a </w:t>
      </w:r>
      <w:r w:rsidRPr="0074656C">
        <w:rPr>
          <w:i/>
          <w:sz w:val="21"/>
          <w:lang w:val="en-US"/>
        </w:rPr>
        <w:t>separate starting occasion will be more appropriate.</w:t>
      </w:r>
    </w:p>
    <w:p w14:paraId="1C486078" w14:textId="77777777" w:rsidR="00AB5EFB" w:rsidRDefault="007F5577" w:rsidP="00934958">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PP17 \h </w:instrText>
      </w:r>
      <w:r>
        <w:rPr>
          <w:color w:val="000000" w:themeColor="text1"/>
          <w:sz w:val="21"/>
          <w:szCs w:val="21"/>
        </w:rPr>
      </w:r>
      <w:r>
        <w:rPr>
          <w:color w:val="000000" w:themeColor="text1"/>
          <w:sz w:val="21"/>
          <w:szCs w:val="21"/>
        </w:rPr>
        <w:fldChar w:fldCharType="separate"/>
      </w:r>
      <w:r w:rsidR="00AB5EFB" w:rsidRPr="00934958">
        <w:rPr>
          <w:i/>
          <w:sz w:val="21"/>
          <w:lang w:val="en-US"/>
        </w:rPr>
        <w:t xml:space="preserve">Proposal </w:t>
      </w:r>
      <w:r w:rsidR="00AB5EFB">
        <w:rPr>
          <w:i/>
          <w:noProof/>
          <w:sz w:val="21"/>
          <w:lang w:val="en-US"/>
        </w:rPr>
        <w:t>17</w:t>
      </w:r>
      <w:r w:rsidR="00AB5EFB">
        <w:rPr>
          <w:i/>
          <w:sz w:val="21"/>
          <w:lang w:val="en-US"/>
        </w:rPr>
        <w:t>:</w:t>
      </w:r>
      <w:r w:rsidR="00AB5EFB" w:rsidRPr="00934958">
        <w:rPr>
          <w:i/>
          <w:sz w:val="21"/>
          <w:lang w:val="en-US"/>
        </w:rPr>
        <w:t xml:space="preserve"> The MSG3 frequency domain resource reuses the frequency domain resource for MSG1 for the same device can </w:t>
      </w:r>
      <w:r w:rsidR="00AB5EFB">
        <w:rPr>
          <w:i/>
          <w:sz w:val="21"/>
          <w:lang w:val="en-US"/>
        </w:rPr>
        <w:t>be supported</w:t>
      </w:r>
      <w:r w:rsidR="00AB5EFB" w:rsidRPr="00934958">
        <w:rPr>
          <w:i/>
          <w:sz w:val="21"/>
          <w:lang w:val="en-US"/>
        </w:rPr>
        <w:t xml:space="preserve"> if the device is a TDMA-only device, otherwise that reuse should not be supported.</w:t>
      </w:r>
    </w:p>
    <w:p w14:paraId="6D3D2C25" w14:textId="5ED376B5" w:rsidR="007F5577" w:rsidRPr="00843E61" w:rsidRDefault="007F5577" w:rsidP="00843E61">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PP18 \h </w:instrText>
      </w:r>
      <w:r>
        <w:rPr>
          <w:color w:val="000000" w:themeColor="text1"/>
          <w:sz w:val="21"/>
          <w:szCs w:val="21"/>
        </w:rPr>
      </w:r>
      <w:r>
        <w:rPr>
          <w:color w:val="000000" w:themeColor="text1"/>
          <w:sz w:val="21"/>
          <w:szCs w:val="21"/>
        </w:rPr>
        <w:fldChar w:fldCharType="separate"/>
      </w:r>
      <w:r w:rsidRPr="00843E61">
        <w:rPr>
          <w:i/>
          <w:sz w:val="21"/>
          <w:lang w:val="en-US"/>
        </w:rPr>
        <w:t>Proposal 18</w:t>
      </w:r>
      <w:r>
        <w:rPr>
          <w:i/>
          <w:sz w:val="21"/>
          <w:lang w:val="en-US"/>
        </w:rPr>
        <w:t>:</w:t>
      </w:r>
      <w:r w:rsidRPr="00843E61">
        <w:rPr>
          <w:i/>
          <w:sz w:val="21"/>
          <w:lang w:val="en-US"/>
        </w:rPr>
        <w:t xml:space="preserve"> Support only design</w:t>
      </w:r>
      <w:r>
        <w:rPr>
          <w:i/>
          <w:sz w:val="21"/>
          <w:lang w:val="en-US"/>
        </w:rPr>
        <w:t>ing</w:t>
      </w:r>
      <w:r w:rsidRPr="00843E61">
        <w:rPr>
          <w:i/>
          <w:sz w:val="21"/>
          <w:lang w:val="en-US"/>
        </w:rPr>
        <w:t xml:space="preserve"> a configurable resource set/pool where the network schedules transmissions instead of confirming the specific scheduling method.</w:t>
      </w:r>
    </w:p>
    <w:p w14:paraId="445A84B2" w14:textId="5FA16958" w:rsidR="007F5577" w:rsidRPr="007F5577" w:rsidRDefault="007F5577" w:rsidP="007F5577">
      <w:pPr>
        <w:pStyle w:val="a8"/>
        <w:rPr>
          <w:i/>
          <w:sz w:val="21"/>
          <w:lang w:val="en-US"/>
        </w:rPr>
      </w:pPr>
      <w:r>
        <w:rPr>
          <w:color w:val="000000" w:themeColor="text1"/>
          <w:sz w:val="21"/>
          <w:szCs w:val="21"/>
        </w:rPr>
        <w:fldChar w:fldCharType="end"/>
      </w:r>
      <w:r>
        <w:rPr>
          <w:color w:val="000000" w:themeColor="text1"/>
          <w:sz w:val="21"/>
          <w:szCs w:val="21"/>
        </w:rPr>
        <w:fldChar w:fldCharType="begin"/>
      </w:r>
      <w:r w:rsidRPr="007F5577">
        <w:rPr>
          <w:color w:val="000000" w:themeColor="text1"/>
          <w:sz w:val="21"/>
          <w:szCs w:val="21"/>
          <w:lang w:val="en-US"/>
        </w:rPr>
        <w:instrText xml:space="preserve"> REF PP19 \h </w:instrText>
      </w:r>
      <w:r>
        <w:rPr>
          <w:color w:val="000000" w:themeColor="text1"/>
          <w:sz w:val="21"/>
          <w:szCs w:val="21"/>
        </w:rPr>
      </w:r>
      <w:r>
        <w:rPr>
          <w:color w:val="000000" w:themeColor="text1"/>
          <w:sz w:val="21"/>
          <w:szCs w:val="21"/>
        </w:rPr>
        <w:fldChar w:fldCharType="separate"/>
      </w:r>
      <w:r w:rsidRPr="007F5577">
        <w:rPr>
          <w:i/>
          <w:sz w:val="21"/>
          <w:lang w:val="en-US"/>
        </w:rPr>
        <w:t>Proposal 19: Support the time interval of T</w:t>
      </w:r>
      <w:r w:rsidRPr="007F5577">
        <w:rPr>
          <w:i/>
          <w:sz w:val="21"/>
          <w:vertAlign w:val="subscript"/>
          <w:lang w:val="en-US"/>
        </w:rPr>
        <w:t>D2R_min</w:t>
      </w:r>
      <w:r w:rsidRPr="007F5577">
        <w:rPr>
          <w:i/>
          <w:sz w:val="21"/>
          <w:lang w:val="en-US"/>
        </w:rPr>
        <w:t xml:space="preserve"> and T</w:t>
      </w:r>
      <w:r w:rsidRPr="007F5577">
        <w:rPr>
          <w:i/>
          <w:sz w:val="21"/>
          <w:vertAlign w:val="subscript"/>
          <w:lang w:val="en-US"/>
        </w:rPr>
        <w:t>D2R_max</w:t>
      </w:r>
    </w:p>
    <w:p w14:paraId="31493561" w14:textId="6091A905" w:rsidR="007F5577" w:rsidRDefault="007F5577" w:rsidP="004A5C9A">
      <w:pPr>
        <w:overflowPunct/>
        <w:autoSpaceDE/>
        <w:autoSpaceDN/>
        <w:adjustRightInd/>
        <w:snapToGrid w:val="0"/>
        <w:spacing w:after="120" w:line="280" w:lineRule="atLeast"/>
        <w:jc w:val="both"/>
        <w:textAlignment w:val="auto"/>
        <w:rPr>
          <w:rFonts w:eastAsia="等线"/>
          <w:b/>
          <w:i/>
          <w:iCs/>
          <w:sz w:val="21"/>
          <w:lang w:val="en-GB" w:eastAsia="zh-CN"/>
        </w:rPr>
      </w:pPr>
      <w:r>
        <w:rPr>
          <w:color w:val="000000" w:themeColor="text1"/>
          <w:sz w:val="21"/>
          <w:szCs w:val="21"/>
          <w:lang w:eastAsia="zh-CN"/>
        </w:rPr>
        <w:fldChar w:fldCharType="end"/>
      </w:r>
      <w:r>
        <w:rPr>
          <w:color w:val="000000" w:themeColor="text1"/>
          <w:sz w:val="21"/>
          <w:szCs w:val="21"/>
          <w:lang w:eastAsia="zh-CN"/>
        </w:rPr>
        <w:fldChar w:fldCharType="begin"/>
      </w:r>
      <w:r>
        <w:rPr>
          <w:color w:val="000000" w:themeColor="text1"/>
          <w:sz w:val="21"/>
          <w:szCs w:val="21"/>
          <w:lang w:eastAsia="zh-CN"/>
        </w:rPr>
        <w:instrText xml:space="preserve"> REF PP20 \h </w:instrText>
      </w:r>
      <w:r>
        <w:rPr>
          <w:color w:val="000000" w:themeColor="text1"/>
          <w:sz w:val="21"/>
          <w:szCs w:val="21"/>
          <w:lang w:eastAsia="zh-CN"/>
        </w:rPr>
      </w:r>
      <w:r>
        <w:rPr>
          <w:color w:val="000000" w:themeColor="text1"/>
          <w:sz w:val="21"/>
          <w:szCs w:val="21"/>
          <w:lang w:eastAsia="zh-CN"/>
        </w:rPr>
        <w:fldChar w:fldCharType="separate"/>
      </w:r>
      <w:r w:rsidRPr="005158CF">
        <w:rPr>
          <w:rFonts w:eastAsia="等线"/>
          <w:b/>
          <w:i/>
          <w:iCs/>
          <w:sz w:val="21"/>
          <w:lang w:val="en-GB" w:eastAsia="zh-CN"/>
        </w:rPr>
        <w:t xml:space="preserve">Proposal </w:t>
      </w:r>
      <w:r>
        <w:rPr>
          <w:rFonts w:eastAsia="等线"/>
          <w:b/>
          <w:i/>
          <w:iCs/>
          <w:noProof/>
          <w:sz w:val="21"/>
          <w:lang w:val="en-GB" w:eastAsia="zh-CN"/>
        </w:rPr>
        <w:t>20</w:t>
      </w:r>
      <w:r w:rsidRPr="005158CF">
        <w:rPr>
          <w:rFonts w:eastAsia="等线"/>
          <w:b/>
          <w:i/>
          <w:iCs/>
          <w:sz w:val="21"/>
          <w:lang w:val="en-GB" w:eastAsia="zh-CN"/>
        </w:rPr>
        <w:t xml:space="preserve">: </w:t>
      </w:r>
      <w:r>
        <w:rPr>
          <w:rFonts w:eastAsia="等线"/>
          <w:b/>
          <w:i/>
          <w:iCs/>
          <w:sz w:val="21"/>
          <w:lang w:val="en-GB" w:eastAsia="zh-CN"/>
        </w:rPr>
        <w:t xml:space="preserve">Using </w:t>
      </w:r>
      <w:r>
        <w:rPr>
          <w:rFonts w:eastAsia="等线" w:hint="eastAsia"/>
          <w:b/>
          <w:i/>
          <w:iCs/>
          <w:sz w:val="21"/>
          <w:lang w:val="en-GB" w:eastAsia="zh-CN"/>
        </w:rPr>
        <w:t>microseconds</w:t>
      </w:r>
      <w:r>
        <w:rPr>
          <w:rFonts w:eastAsia="等线"/>
          <w:b/>
          <w:i/>
          <w:iCs/>
          <w:sz w:val="21"/>
          <w:lang w:val="en-GB" w:eastAsia="zh-CN"/>
        </w:rPr>
        <w:t xml:space="preserve"> to define the duration of each interval.</w:t>
      </w:r>
    </w:p>
    <w:p w14:paraId="4611580C" w14:textId="226BA52B" w:rsidR="007F5577" w:rsidRDefault="007F5577" w:rsidP="008A66BD">
      <w:pPr>
        <w:overflowPunct/>
        <w:autoSpaceDE/>
        <w:autoSpaceDN/>
        <w:adjustRightInd/>
        <w:snapToGrid w:val="0"/>
        <w:spacing w:after="120" w:line="280" w:lineRule="atLeast"/>
        <w:jc w:val="both"/>
        <w:textAlignment w:val="auto"/>
        <w:rPr>
          <w:rFonts w:eastAsia="等线"/>
          <w:b/>
          <w:i/>
          <w:iCs/>
          <w:sz w:val="21"/>
          <w:lang w:val="en-GB" w:eastAsia="zh-CN"/>
        </w:rPr>
      </w:pPr>
      <w:r>
        <w:rPr>
          <w:color w:val="000000" w:themeColor="text1"/>
          <w:sz w:val="21"/>
          <w:szCs w:val="21"/>
          <w:lang w:eastAsia="zh-CN"/>
        </w:rPr>
        <w:fldChar w:fldCharType="end"/>
      </w:r>
      <w:r>
        <w:rPr>
          <w:color w:val="000000" w:themeColor="text1"/>
          <w:sz w:val="21"/>
          <w:szCs w:val="21"/>
          <w:lang w:eastAsia="zh-CN"/>
        </w:rPr>
        <w:fldChar w:fldCharType="begin"/>
      </w:r>
      <w:r>
        <w:rPr>
          <w:color w:val="000000" w:themeColor="text1"/>
          <w:sz w:val="21"/>
          <w:szCs w:val="21"/>
          <w:lang w:eastAsia="zh-CN"/>
        </w:rPr>
        <w:instrText xml:space="preserve"> REF PP21 \h </w:instrText>
      </w:r>
      <w:r>
        <w:rPr>
          <w:color w:val="000000" w:themeColor="text1"/>
          <w:sz w:val="21"/>
          <w:szCs w:val="21"/>
          <w:lang w:eastAsia="zh-CN"/>
        </w:rPr>
      </w:r>
      <w:r>
        <w:rPr>
          <w:color w:val="000000" w:themeColor="text1"/>
          <w:sz w:val="21"/>
          <w:szCs w:val="21"/>
          <w:lang w:eastAsia="zh-CN"/>
        </w:rPr>
        <w:fldChar w:fldCharType="separate"/>
      </w:r>
      <w:r w:rsidRPr="008A66BD">
        <w:rPr>
          <w:rFonts w:eastAsia="等线"/>
          <w:b/>
          <w:i/>
          <w:iCs/>
          <w:sz w:val="21"/>
          <w:lang w:val="en-GB" w:eastAsia="zh-CN"/>
        </w:rPr>
        <w:t xml:space="preserve">Proposal </w:t>
      </w:r>
      <w:r>
        <w:rPr>
          <w:rFonts w:eastAsia="等线"/>
          <w:b/>
          <w:i/>
          <w:iCs/>
          <w:noProof/>
          <w:sz w:val="21"/>
          <w:lang w:val="en-GB" w:eastAsia="zh-CN"/>
        </w:rPr>
        <w:t>21</w:t>
      </w:r>
      <w:r w:rsidRPr="008A66BD">
        <w:rPr>
          <w:rFonts w:eastAsia="等线"/>
          <w:b/>
          <w:i/>
          <w:iCs/>
          <w:sz w:val="21"/>
          <w:lang w:val="en-GB" w:eastAsia="zh-CN"/>
        </w:rPr>
        <w:t>: Support explicitly or implicitly</w:t>
      </w:r>
      <w:r>
        <w:rPr>
          <w:rFonts w:eastAsia="等线"/>
          <w:b/>
          <w:i/>
          <w:iCs/>
          <w:sz w:val="21"/>
          <w:lang w:val="en-GB" w:eastAsia="zh-CN"/>
        </w:rPr>
        <w:t xml:space="preserve"> </w:t>
      </w:r>
      <w:r w:rsidRPr="008A66BD">
        <w:rPr>
          <w:rFonts w:eastAsia="等线"/>
          <w:b/>
          <w:i/>
          <w:iCs/>
          <w:sz w:val="21"/>
          <w:lang w:val="en-GB" w:eastAsia="zh-CN"/>
        </w:rPr>
        <w:t>indicating the interval duration to the devices.</w:t>
      </w:r>
    </w:p>
    <w:p w14:paraId="0699EA8B" w14:textId="5CC8374C" w:rsidR="007F5577" w:rsidRPr="007F5577" w:rsidRDefault="007F5577" w:rsidP="007F5577">
      <w:pPr>
        <w:pStyle w:val="1"/>
        <w:numPr>
          <w:ilvl w:val="0"/>
          <w:numId w:val="0"/>
        </w:numPr>
      </w:pPr>
      <w:r>
        <w:rPr>
          <w:color w:val="000000" w:themeColor="text1"/>
          <w:sz w:val="21"/>
          <w:szCs w:val="21"/>
          <w:lang w:eastAsia="zh-CN"/>
        </w:rPr>
        <w:fldChar w:fldCharType="end"/>
      </w:r>
      <w:r w:rsidRPr="00CA754C">
        <w:t>References</w:t>
      </w:r>
    </w:p>
    <w:p w14:paraId="77CEC800" w14:textId="6E566F4F" w:rsidR="00BA478B" w:rsidRPr="00BA478B" w:rsidRDefault="008520F3" w:rsidP="00BA478B">
      <w:pPr>
        <w:pStyle w:val="aff1"/>
        <w:numPr>
          <w:ilvl w:val="0"/>
          <w:numId w:val="12"/>
        </w:numPr>
        <w:ind w:firstLineChars="0"/>
        <w:rPr>
          <w:rFonts w:eastAsia="Calibri"/>
          <w:color w:val="000000" w:themeColor="text1"/>
          <w:sz w:val="21"/>
          <w:szCs w:val="21"/>
          <w:lang w:eastAsia="zh-CN"/>
        </w:rPr>
      </w:pPr>
      <w:r>
        <w:rPr>
          <w:rFonts w:eastAsia="Calibri"/>
          <w:color w:val="000000" w:themeColor="text1"/>
          <w:sz w:val="21"/>
          <w:szCs w:val="21"/>
          <w:lang w:eastAsia="zh-CN"/>
        </w:rPr>
        <w:t>3GPP RAN1 Chairman’s Notes</w:t>
      </w:r>
      <w:r w:rsidR="00BA478B" w:rsidRPr="00BA478B">
        <w:rPr>
          <w:rFonts w:eastAsia="Calibri"/>
          <w:color w:val="000000" w:themeColor="text1"/>
          <w:sz w:val="21"/>
          <w:szCs w:val="21"/>
          <w:lang w:eastAsia="zh-CN"/>
        </w:rPr>
        <w:t>, RAN</w:t>
      </w:r>
      <w:r>
        <w:rPr>
          <w:rFonts w:eastAsia="Calibri"/>
          <w:color w:val="000000" w:themeColor="text1"/>
          <w:sz w:val="21"/>
          <w:szCs w:val="21"/>
          <w:lang w:eastAsia="zh-CN"/>
        </w:rPr>
        <w:t xml:space="preserve">1 </w:t>
      </w:r>
      <w:r w:rsidR="00BA478B" w:rsidRPr="00BA478B">
        <w:rPr>
          <w:rFonts w:eastAsia="Calibri"/>
          <w:color w:val="000000" w:themeColor="text1"/>
          <w:sz w:val="21"/>
          <w:szCs w:val="21"/>
          <w:lang w:eastAsia="zh-CN"/>
        </w:rPr>
        <w:t>#1</w:t>
      </w:r>
      <w:r>
        <w:rPr>
          <w:rFonts w:eastAsia="Calibri"/>
          <w:color w:val="000000" w:themeColor="text1"/>
          <w:sz w:val="21"/>
          <w:szCs w:val="21"/>
          <w:lang w:eastAsia="zh-CN"/>
        </w:rPr>
        <w:t>20 meeting</w:t>
      </w:r>
      <w:r w:rsidR="00BA478B" w:rsidRPr="00BA478B">
        <w:rPr>
          <w:rFonts w:eastAsia="Calibri"/>
          <w:color w:val="000000" w:themeColor="text1"/>
          <w:sz w:val="21"/>
          <w:szCs w:val="21"/>
          <w:lang w:eastAsia="zh-CN"/>
        </w:rPr>
        <w:t xml:space="preserve">, </w:t>
      </w:r>
      <w:r>
        <w:rPr>
          <w:rFonts w:eastAsia="Calibri"/>
          <w:color w:val="000000" w:themeColor="text1"/>
          <w:sz w:val="21"/>
          <w:szCs w:val="21"/>
          <w:lang w:eastAsia="zh-CN"/>
        </w:rPr>
        <w:t>Athens</w:t>
      </w:r>
      <w:r w:rsidR="00BA478B" w:rsidRPr="00BA478B">
        <w:rPr>
          <w:rFonts w:eastAsia="Calibri" w:hint="eastAsia"/>
          <w:color w:val="000000" w:themeColor="text1"/>
          <w:sz w:val="21"/>
          <w:szCs w:val="21"/>
          <w:lang w:eastAsia="zh-CN"/>
        </w:rPr>
        <w:t>,</w:t>
      </w:r>
      <w:r>
        <w:rPr>
          <w:rFonts w:eastAsia="Calibri"/>
          <w:color w:val="000000" w:themeColor="text1"/>
          <w:sz w:val="21"/>
          <w:szCs w:val="21"/>
          <w:lang w:eastAsia="zh-CN"/>
        </w:rPr>
        <w:t xml:space="preserve"> Greece, February</w:t>
      </w:r>
      <w:r w:rsidR="00BA478B" w:rsidRPr="00BA478B">
        <w:rPr>
          <w:rFonts w:eastAsia="Calibri"/>
          <w:color w:val="000000" w:themeColor="text1"/>
          <w:sz w:val="21"/>
          <w:szCs w:val="21"/>
          <w:lang w:eastAsia="zh-CN"/>
        </w:rPr>
        <w:t>, 202</w:t>
      </w:r>
      <w:r>
        <w:rPr>
          <w:rFonts w:eastAsia="Calibri"/>
          <w:color w:val="000000" w:themeColor="text1"/>
          <w:sz w:val="21"/>
          <w:szCs w:val="21"/>
          <w:lang w:eastAsia="zh-CN"/>
        </w:rPr>
        <w:t>5</w:t>
      </w:r>
      <w:r w:rsidR="00BA478B" w:rsidRPr="00BA478B">
        <w:rPr>
          <w:rFonts w:eastAsia="Calibri"/>
          <w:color w:val="000000" w:themeColor="text1"/>
          <w:sz w:val="21"/>
          <w:szCs w:val="21"/>
          <w:lang w:eastAsia="zh-CN"/>
        </w:rPr>
        <w:t>.</w:t>
      </w:r>
    </w:p>
    <w:p w14:paraId="0E211318" w14:textId="37CD5518" w:rsidR="00F2626E" w:rsidRPr="0011496D" w:rsidRDefault="00BA478B" w:rsidP="00A22751">
      <w:pPr>
        <w:pStyle w:val="ListParagraph1"/>
        <w:numPr>
          <w:ilvl w:val="0"/>
          <w:numId w:val="12"/>
        </w:numPr>
        <w:spacing w:after="0"/>
        <w:rPr>
          <w:rFonts w:eastAsia="宋体"/>
          <w:color w:val="000000" w:themeColor="text1"/>
          <w:szCs w:val="20"/>
          <w:lang w:eastAsia="zh-CN"/>
        </w:rPr>
      </w:pPr>
      <w:r w:rsidRPr="00804C7B">
        <w:t>3GPP TR 38.769 V2.0.1</w:t>
      </w:r>
      <w:r>
        <w:rPr>
          <w:rFonts w:hint="eastAsia"/>
        </w:rPr>
        <w:t xml:space="preserve">, </w:t>
      </w:r>
      <w:r w:rsidRPr="00804C7B">
        <w:t xml:space="preserve">Study on solutions for ambient </w:t>
      </w:r>
      <w:proofErr w:type="spellStart"/>
      <w:r w:rsidRPr="00804C7B">
        <w:t>IoT</w:t>
      </w:r>
      <w:proofErr w:type="spellEnd"/>
      <w:r w:rsidRPr="00804C7B">
        <w:t xml:space="preserve"> (Internet of Things)</w:t>
      </w:r>
      <w:r>
        <w:rPr>
          <w:rFonts w:hint="eastAsia"/>
        </w:rPr>
        <w:t xml:space="preserve"> (R19)</w:t>
      </w:r>
      <w:r>
        <w:t>.</w:t>
      </w:r>
    </w:p>
    <w:sectPr w:rsidR="00F2626E" w:rsidRPr="0011496D">
      <w:footerReference w:type="default" r:id="rId24"/>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2DE45" w14:textId="77777777" w:rsidR="009F5A90" w:rsidRDefault="009F5A90">
      <w:pPr>
        <w:spacing w:after="0"/>
      </w:pPr>
      <w:r>
        <w:separator/>
      </w:r>
    </w:p>
  </w:endnote>
  <w:endnote w:type="continuationSeparator" w:id="0">
    <w:p w14:paraId="4564E2F4" w14:textId="77777777" w:rsidR="009F5A90" w:rsidRDefault="009F5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0338D" w14:textId="6C8E9669" w:rsidR="005E1ADF" w:rsidRDefault="005E1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455E">
      <w:rPr>
        <w:rFonts w:ascii="Arial" w:hAnsi="Arial" w:cs="Arial"/>
        <w:b/>
        <w:noProof/>
        <w:sz w:val="18"/>
        <w:szCs w:val="18"/>
      </w:rPr>
      <w:t>10</w:t>
    </w:r>
    <w:r>
      <w:rPr>
        <w:rFonts w:ascii="Arial" w:hAnsi="Arial" w:cs="Arial"/>
        <w:b/>
        <w:sz w:val="18"/>
        <w:szCs w:val="18"/>
      </w:rPr>
      <w:fldChar w:fldCharType="end"/>
    </w:r>
  </w:p>
  <w:p w14:paraId="23266A50" w14:textId="77777777" w:rsidR="005E1ADF" w:rsidRDefault="005E1ADF">
    <w:pPr>
      <w:pStyle w:val="af4"/>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F1DBB" w14:textId="77777777" w:rsidR="009F5A90" w:rsidRDefault="009F5A90">
      <w:pPr>
        <w:spacing w:after="0"/>
      </w:pPr>
      <w:r>
        <w:separator/>
      </w:r>
    </w:p>
  </w:footnote>
  <w:footnote w:type="continuationSeparator" w:id="0">
    <w:p w14:paraId="20C6944A" w14:textId="77777777" w:rsidR="009F5A90" w:rsidRDefault="009F5A9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5662A7"/>
    <w:multiLevelType w:val="hybridMultilevel"/>
    <w:tmpl w:val="D3503BA8"/>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5401C"/>
    <w:multiLevelType w:val="hybridMultilevel"/>
    <w:tmpl w:val="8A5A03B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6901125"/>
    <w:multiLevelType w:val="multilevel"/>
    <w:tmpl w:val="26901125"/>
    <w:lvl w:ilvl="0">
      <w:start w:val="1"/>
      <w:numFmt w:val="decimal"/>
      <w:pStyle w:val="1"/>
      <w:lvlText w:val="%1     "/>
      <w:lvlJc w:val="left"/>
      <w:pPr>
        <w:ind w:left="1697"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93D3E35"/>
    <w:multiLevelType w:val="hybridMultilevel"/>
    <w:tmpl w:val="7B12D48C"/>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F327FB"/>
    <w:multiLevelType w:val="hybridMultilevel"/>
    <w:tmpl w:val="00DA235E"/>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02956"/>
    <w:multiLevelType w:val="hybridMultilevel"/>
    <w:tmpl w:val="139C871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F432DD"/>
    <w:multiLevelType w:val="multilevel"/>
    <w:tmpl w:val="38F432D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0F3BDE"/>
    <w:multiLevelType w:val="hybridMultilevel"/>
    <w:tmpl w:val="CEA2A4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A210DE"/>
    <w:multiLevelType w:val="hybridMultilevel"/>
    <w:tmpl w:val="9B00F84A"/>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D01EF"/>
    <w:multiLevelType w:val="hybridMultilevel"/>
    <w:tmpl w:val="94CCFDBC"/>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50D2992"/>
    <w:multiLevelType w:val="hybridMultilevel"/>
    <w:tmpl w:val="01A09720"/>
    <w:lvl w:ilvl="0" w:tplc="3F680D4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B714DB"/>
    <w:multiLevelType w:val="hybridMultilevel"/>
    <w:tmpl w:val="829AC82E"/>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226BD3"/>
    <w:multiLevelType w:val="hybridMultilevel"/>
    <w:tmpl w:val="9CB2E732"/>
    <w:lvl w:ilvl="0" w:tplc="3F680D4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1"/>
  </w:num>
  <w:num w:numId="4">
    <w:abstractNumId w:val="22"/>
  </w:num>
  <w:num w:numId="5">
    <w:abstractNumId w:val="20"/>
  </w:num>
  <w:num w:numId="6">
    <w:abstractNumId w:val="13"/>
  </w:num>
  <w:num w:numId="7">
    <w:abstractNumId w:val="12"/>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5"/>
  </w:num>
  <w:num w:numId="10">
    <w:abstractNumId w:val="26"/>
  </w:num>
  <w:num w:numId="11">
    <w:abstractNumId w:val="19"/>
  </w:num>
  <w:num w:numId="12">
    <w:abstractNumId w:val="18"/>
  </w:num>
  <w:num w:numId="13">
    <w:abstractNumId w:val="27"/>
  </w:num>
  <w:num w:numId="14">
    <w:abstractNumId w:val="7"/>
  </w:num>
  <w:num w:numId="15">
    <w:abstractNumId w:val="9"/>
  </w:num>
  <w:num w:numId="16">
    <w:abstractNumId w:val="2"/>
  </w:num>
  <w:num w:numId="17">
    <w:abstractNumId w:val="3"/>
  </w:num>
  <w:num w:numId="18">
    <w:abstractNumId w:val="21"/>
  </w:num>
  <w:num w:numId="19">
    <w:abstractNumId w:val="17"/>
  </w:num>
  <w:num w:numId="20">
    <w:abstractNumId w:val="10"/>
  </w:num>
  <w:num w:numId="21">
    <w:abstractNumId w:val="4"/>
  </w:num>
  <w:num w:numId="22">
    <w:abstractNumId w:val="5"/>
  </w:num>
  <w:num w:numId="23">
    <w:abstractNumId w:val="28"/>
  </w:num>
  <w:num w:numId="24">
    <w:abstractNumId w:val="24"/>
  </w:num>
  <w:num w:numId="25">
    <w:abstractNumId w:val="14"/>
  </w:num>
  <w:num w:numId="26">
    <w:abstractNumId w:val="6"/>
  </w:num>
  <w:num w:numId="27">
    <w:abstractNumId w:val="25"/>
  </w:num>
  <w:num w:numId="28">
    <w:abstractNumId w:val="8"/>
  </w:num>
  <w:num w:numId="29">
    <w:abstractNumId w:val="16"/>
  </w:num>
  <w:num w:numId="3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1F"/>
    <w:rsid w:val="0000010A"/>
    <w:rsid w:val="000007C7"/>
    <w:rsid w:val="000008B0"/>
    <w:rsid w:val="000011D6"/>
    <w:rsid w:val="000012C1"/>
    <w:rsid w:val="000012DC"/>
    <w:rsid w:val="0000137F"/>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7C8"/>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777"/>
    <w:rsid w:val="00030AA0"/>
    <w:rsid w:val="00030B1A"/>
    <w:rsid w:val="00030E21"/>
    <w:rsid w:val="0003104B"/>
    <w:rsid w:val="00031159"/>
    <w:rsid w:val="000311F8"/>
    <w:rsid w:val="00031320"/>
    <w:rsid w:val="0003169E"/>
    <w:rsid w:val="0003202B"/>
    <w:rsid w:val="0003234E"/>
    <w:rsid w:val="00032486"/>
    <w:rsid w:val="00032601"/>
    <w:rsid w:val="00032651"/>
    <w:rsid w:val="00032803"/>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76"/>
    <w:rsid w:val="000346E9"/>
    <w:rsid w:val="00034AB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CAD"/>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9C5"/>
    <w:rsid w:val="00045BFE"/>
    <w:rsid w:val="00045F36"/>
    <w:rsid w:val="0004666A"/>
    <w:rsid w:val="0004669A"/>
    <w:rsid w:val="000468CC"/>
    <w:rsid w:val="00046A92"/>
    <w:rsid w:val="00046AA7"/>
    <w:rsid w:val="00046C57"/>
    <w:rsid w:val="00046E6B"/>
    <w:rsid w:val="00046F44"/>
    <w:rsid w:val="000471EC"/>
    <w:rsid w:val="000472FE"/>
    <w:rsid w:val="000474F1"/>
    <w:rsid w:val="000475A8"/>
    <w:rsid w:val="000478E7"/>
    <w:rsid w:val="00047B57"/>
    <w:rsid w:val="00047BC3"/>
    <w:rsid w:val="00047ED5"/>
    <w:rsid w:val="00047FB4"/>
    <w:rsid w:val="00050011"/>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321"/>
    <w:rsid w:val="00054388"/>
    <w:rsid w:val="0005439B"/>
    <w:rsid w:val="000544F3"/>
    <w:rsid w:val="00054578"/>
    <w:rsid w:val="000547AB"/>
    <w:rsid w:val="0005488C"/>
    <w:rsid w:val="00054B0B"/>
    <w:rsid w:val="00054CD2"/>
    <w:rsid w:val="00054F2D"/>
    <w:rsid w:val="0005516D"/>
    <w:rsid w:val="00055401"/>
    <w:rsid w:val="000555D5"/>
    <w:rsid w:val="00055C8D"/>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E9"/>
    <w:rsid w:val="000622BC"/>
    <w:rsid w:val="00062960"/>
    <w:rsid w:val="0006296D"/>
    <w:rsid w:val="00062D2C"/>
    <w:rsid w:val="00063077"/>
    <w:rsid w:val="00063176"/>
    <w:rsid w:val="000631B1"/>
    <w:rsid w:val="000632EA"/>
    <w:rsid w:val="0006371B"/>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7AD"/>
    <w:rsid w:val="00067933"/>
    <w:rsid w:val="00067A5E"/>
    <w:rsid w:val="00067B04"/>
    <w:rsid w:val="00067B4D"/>
    <w:rsid w:val="00067CB7"/>
    <w:rsid w:val="00067CD1"/>
    <w:rsid w:val="00067DD6"/>
    <w:rsid w:val="000703F0"/>
    <w:rsid w:val="000704A3"/>
    <w:rsid w:val="000705A0"/>
    <w:rsid w:val="0007092B"/>
    <w:rsid w:val="00070BA2"/>
    <w:rsid w:val="0007103D"/>
    <w:rsid w:val="0007128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C89"/>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2E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794"/>
    <w:rsid w:val="000819B7"/>
    <w:rsid w:val="00081C7B"/>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7DC"/>
    <w:rsid w:val="00083C08"/>
    <w:rsid w:val="00083ED0"/>
    <w:rsid w:val="00083FF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19C"/>
    <w:rsid w:val="000902CA"/>
    <w:rsid w:val="00090974"/>
    <w:rsid w:val="00090A71"/>
    <w:rsid w:val="00091020"/>
    <w:rsid w:val="000912FB"/>
    <w:rsid w:val="00091310"/>
    <w:rsid w:val="000915AB"/>
    <w:rsid w:val="00091913"/>
    <w:rsid w:val="00091A1D"/>
    <w:rsid w:val="00091A2F"/>
    <w:rsid w:val="00091B29"/>
    <w:rsid w:val="00091DC0"/>
    <w:rsid w:val="00092026"/>
    <w:rsid w:val="00092724"/>
    <w:rsid w:val="00092894"/>
    <w:rsid w:val="000928F9"/>
    <w:rsid w:val="00092D8E"/>
    <w:rsid w:val="00092DF1"/>
    <w:rsid w:val="00092EF3"/>
    <w:rsid w:val="000931BB"/>
    <w:rsid w:val="00093403"/>
    <w:rsid w:val="00093697"/>
    <w:rsid w:val="000936DB"/>
    <w:rsid w:val="00093787"/>
    <w:rsid w:val="000937D8"/>
    <w:rsid w:val="000938DB"/>
    <w:rsid w:val="00093A53"/>
    <w:rsid w:val="00093A67"/>
    <w:rsid w:val="00093B9C"/>
    <w:rsid w:val="00093C8F"/>
    <w:rsid w:val="000940CA"/>
    <w:rsid w:val="00094110"/>
    <w:rsid w:val="000942EC"/>
    <w:rsid w:val="00094319"/>
    <w:rsid w:val="000944D7"/>
    <w:rsid w:val="00094739"/>
    <w:rsid w:val="00094D30"/>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CAA"/>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A74"/>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10C"/>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96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8E"/>
    <w:rsid w:val="000B6514"/>
    <w:rsid w:val="000B65C9"/>
    <w:rsid w:val="000B66A6"/>
    <w:rsid w:val="000B6866"/>
    <w:rsid w:val="000B6BFF"/>
    <w:rsid w:val="000B6D33"/>
    <w:rsid w:val="000B70F9"/>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564"/>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7E0"/>
    <w:rsid w:val="000C47F9"/>
    <w:rsid w:val="000C4974"/>
    <w:rsid w:val="000C4D59"/>
    <w:rsid w:val="000C4E49"/>
    <w:rsid w:val="000C517C"/>
    <w:rsid w:val="000C53B4"/>
    <w:rsid w:val="000C56D6"/>
    <w:rsid w:val="000C5818"/>
    <w:rsid w:val="000C585F"/>
    <w:rsid w:val="000C5B34"/>
    <w:rsid w:val="000C624A"/>
    <w:rsid w:val="000C646D"/>
    <w:rsid w:val="000C6B35"/>
    <w:rsid w:val="000C6EB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2FC9"/>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1EC"/>
    <w:rsid w:val="000D735F"/>
    <w:rsid w:val="000D738E"/>
    <w:rsid w:val="000D7AAE"/>
    <w:rsid w:val="000D7E7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485"/>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973"/>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A13"/>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3CC"/>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6A1"/>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96D"/>
    <w:rsid w:val="00114AB0"/>
    <w:rsid w:val="00114E16"/>
    <w:rsid w:val="00114F61"/>
    <w:rsid w:val="001150F5"/>
    <w:rsid w:val="00115321"/>
    <w:rsid w:val="001153FD"/>
    <w:rsid w:val="0011544D"/>
    <w:rsid w:val="001155FB"/>
    <w:rsid w:val="0011574F"/>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630"/>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1AF9"/>
    <w:rsid w:val="0013203E"/>
    <w:rsid w:val="00132550"/>
    <w:rsid w:val="0013266F"/>
    <w:rsid w:val="0013273B"/>
    <w:rsid w:val="00132865"/>
    <w:rsid w:val="00132939"/>
    <w:rsid w:val="00132A11"/>
    <w:rsid w:val="00132FA0"/>
    <w:rsid w:val="001339C0"/>
    <w:rsid w:val="00133A40"/>
    <w:rsid w:val="0013415F"/>
    <w:rsid w:val="00134183"/>
    <w:rsid w:val="00134482"/>
    <w:rsid w:val="001344A3"/>
    <w:rsid w:val="00134A42"/>
    <w:rsid w:val="00134C89"/>
    <w:rsid w:val="00134F99"/>
    <w:rsid w:val="00135024"/>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5F17"/>
    <w:rsid w:val="001461DB"/>
    <w:rsid w:val="00146352"/>
    <w:rsid w:val="00146EA9"/>
    <w:rsid w:val="00147254"/>
    <w:rsid w:val="001473D5"/>
    <w:rsid w:val="00147416"/>
    <w:rsid w:val="00147431"/>
    <w:rsid w:val="00147B22"/>
    <w:rsid w:val="00147BEF"/>
    <w:rsid w:val="00147E88"/>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75A"/>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0D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B4A"/>
    <w:rsid w:val="00165DF7"/>
    <w:rsid w:val="00165EE6"/>
    <w:rsid w:val="00166215"/>
    <w:rsid w:val="001663FF"/>
    <w:rsid w:val="00166542"/>
    <w:rsid w:val="0016655F"/>
    <w:rsid w:val="00166562"/>
    <w:rsid w:val="001668B5"/>
    <w:rsid w:val="00166A05"/>
    <w:rsid w:val="001670EA"/>
    <w:rsid w:val="001674A0"/>
    <w:rsid w:val="0016766C"/>
    <w:rsid w:val="00167862"/>
    <w:rsid w:val="00167A30"/>
    <w:rsid w:val="00167B0E"/>
    <w:rsid w:val="00167EBA"/>
    <w:rsid w:val="001702C5"/>
    <w:rsid w:val="001703C3"/>
    <w:rsid w:val="00170633"/>
    <w:rsid w:val="00170B4D"/>
    <w:rsid w:val="001711F9"/>
    <w:rsid w:val="00171881"/>
    <w:rsid w:val="00171AF1"/>
    <w:rsid w:val="00171FC7"/>
    <w:rsid w:val="0017201E"/>
    <w:rsid w:val="00172045"/>
    <w:rsid w:val="0017268B"/>
    <w:rsid w:val="00172748"/>
    <w:rsid w:val="00172C17"/>
    <w:rsid w:val="001730EA"/>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0EA0"/>
    <w:rsid w:val="0018117C"/>
    <w:rsid w:val="00181272"/>
    <w:rsid w:val="001813AC"/>
    <w:rsid w:val="001814C8"/>
    <w:rsid w:val="00181664"/>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14A"/>
    <w:rsid w:val="00185460"/>
    <w:rsid w:val="00185723"/>
    <w:rsid w:val="00185878"/>
    <w:rsid w:val="00185A33"/>
    <w:rsid w:val="00185E65"/>
    <w:rsid w:val="0018630E"/>
    <w:rsid w:val="00186401"/>
    <w:rsid w:val="00186749"/>
    <w:rsid w:val="001868EA"/>
    <w:rsid w:val="00186F39"/>
    <w:rsid w:val="001870E5"/>
    <w:rsid w:val="00187433"/>
    <w:rsid w:val="00187996"/>
    <w:rsid w:val="00187BF9"/>
    <w:rsid w:val="00187C30"/>
    <w:rsid w:val="00187DCB"/>
    <w:rsid w:val="00187E29"/>
    <w:rsid w:val="00187E8B"/>
    <w:rsid w:val="00187F02"/>
    <w:rsid w:val="001902A8"/>
    <w:rsid w:val="00190767"/>
    <w:rsid w:val="00190B17"/>
    <w:rsid w:val="00190BCB"/>
    <w:rsid w:val="00190BD8"/>
    <w:rsid w:val="00190CF4"/>
    <w:rsid w:val="00190DA2"/>
    <w:rsid w:val="0019114F"/>
    <w:rsid w:val="00191329"/>
    <w:rsid w:val="00191D9B"/>
    <w:rsid w:val="0019201F"/>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9B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2ED"/>
    <w:rsid w:val="001A44C3"/>
    <w:rsid w:val="001A44EF"/>
    <w:rsid w:val="001A4600"/>
    <w:rsid w:val="001A4617"/>
    <w:rsid w:val="001A4702"/>
    <w:rsid w:val="001A4843"/>
    <w:rsid w:val="001A48AB"/>
    <w:rsid w:val="001A4BB0"/>
    <w:rsid w:val="001A4D3D"/>
    <w:rsid w:val="001A51A1"/>
    <w:rsid w:val="001A539D"/>
    <w:rsid w:val="001A54B1"/>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1103"/>
    <w:rsid w:val="001B1264"/>
    <w:rsid w:val="001B13D1"/>
    <w:rsid w:val="001B17B4"/>
    <w:rsid w:val="001B1B6E"/>
    <w:rsid w:val="001B1DEF"/>
    <w:rsid w:val="001B1E6D"/>
    <w:rsid w:val="001B1E8C"/>
    <w:rsid w:val="001B1F31"/>
    <w:rsid w:val="001B217D"/>
    <w:rsid w:val="001B22C6"/>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A5"/>
    <w:rsid w:val="001C4BC1"/>
    <w:rsid w:val="001C4F41"/>
    <w:rsid w:val="001C5183"/>
    <w:rsid w:val="001C543C"/>
    <w:rsid w:val="001C54E7"/>
    <w:rsid w:val="001C5632"/>
    <w:rsid w:val="001C5656"/>
    <w:rsid w:val="001C5CDB"/>
    <w:rsid w:val="001C5D78"/>
    <w:rsid w:val="001C6084"/>
    <w:rsid w:val="001C621A"/>
    <w:rsid w:val="001C6286"/>
    <w:rsid w:val="001C65ED"/>
    <w:rsid w:val="001C66B3"/>
    <w:rsid w:val="001C677D"/>
    <w:rsid w:val="001C6ABC"/>
    <w:rsid w:val="001C6D54"/>
    <w:rsid w:val="001C7079"/>
    <w:rsid w:val="001C71F5"/>
    <w:rsid w:val="001C797A"/>
    <w:rsid w:val="001C7BF0"/>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2C6"/>
    <w:rsid w:val="001E2317"/>
    <w:rsid w:val="001E23BC"/>
    <w:rsid w:val="001E2651"/>
    <w:rsid w:val="001E28FD"/>
    <w:rsid w:val="001E2B8B"/>
    <w:rsid w:val="001E2C61"/>
    <w:rsid w:val="001E3193"/>
    <w:rsid w:val="001E3257"/>
    <w:rsid w:val="001E367B"/>
    <w:rsid w:val="001E3784"/>
    <w:rsid w:val="001E3D88"/>
    <w:rsid w:val="001E3DC2"/>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5EB6"/>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CE"/>
    <w:rsid w:val="001F1C4B"/>
    <w:rsid w:val="001F1CDE"/>
    <w:rsid w:val="001F20CD"/>
    <w:rsid w:val="001F25B6"/>
    <w:rsid w:val="001F280F"/>
    <w:rsid w:val="001F28FD"/>
    <w:rsid w:val="001F29C3"/>
    <w:rsid w:val="001F29EE"/>
    <w:rsid w:val="001F3968"/>
    <w:rsid w:val="001F39AB"/>
    <w:rsid w:val="001F3B8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FD"/>
    <w:rsid w:val="001F64EE"/>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D46"/>
    <w:rsid w:val="00203F07"/>
    <w:rsid w:val="00204007"/>
    <w:rsid w:val="002040D1"/>
    <w:rsid w:val="0020452B"/>
    <w:rsid w:val="0020453E"/>
    <w:rsid w:val="0020494C"/>
    <w:rsid w:val="002049E0"/>
    <w:rsid w:val="00204A2E"/>
    <w:rsid w:val="00204B3A"/>
    <w:rsid w:val="00204B41"/>
    <w:rsid w:val="00204C51"/>
    <w:rsid w:val="00204CD0"/>
    <w:rsid w:val="00204CEB"/>
    <w:rsid w:val="00204E72"/>
    <w:rsid w:val="00205196"/>
    <w:rsid w:val="002057CC"/>
    <w:rsid w:val="0020583E"/>
    <w:rsid w:val="002059C8"/>
    <w:rsid w:val="00205A8C"/>
    <w:rsid w:val="00205B60"/>
    <w:rsid w:val="00205B9B"/>
    <w:rsid w:val="00205D0A"/>
    <w:rsid w:val="00205E0D"/>
    <w:rsid w:val="00205E34"/>
    <w:rsid w:val="0020678A"/>
    <w:rsid w:val="00206948"/>
    <w:rsid w:val="00206B02"/>
    <w:rsid w:val="00206BAC"/>
    <w:rsid w:val="00206BCC"/>
    <w:rsid w:val="00207105"/>
    <w:rsid w:val="0020744A"/>
    <w:rsid w:val="0020761A"/>
    <w:rsid w:val="00207878"/>
    <w:rsid w:val="00207ACB"/>
    <w:rsid w:val="00207E4B"/>
    <w:rsid w:val="00207E88"/>
    <w:rsid w:val="0021012C"/>
    <w:rsid w:val="00210210"/>
    <w:rsid w:val="00210319"/>
    <w:rsid w:val="002105A1"/>
    <w:rsid w:val="002105A8"/>
    <w:rsid w:val="0021069D"/>
    <w:rsid w:val="00210A48"/>
    <w:rsid w:val="00210A79"/>
    <w:rsid w:val="00210BD3"/>
    <w:rsid w:val="00211145"/>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A4"/>
    <w:rsid w:val="00213E34"/>
    <w:rsid w:val="00214583"/>
    <w:rsid w:val="002149AF"/>
    <w:rsid w:val="00214A01"/>
    <w:rsid w:val="00214DDF"/>
    <w:rsid w:val="00214FE3"/>
    <w:rsid w:val="00215221"/>
    <w:rsid w:val="00215847"/>
    <w:rsid w:val="00215AB1"/>
    <w:rsid w:val="00215CCC"/>
    <w:rsid w:val="00216033"/>
    <w:rsid w:val="002160CE"/>
    <w:rsid w:val="002161C5"/>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28C"/>
    <w:rsid w:val="00221338"/>
    <w:rsid w:val="00221AB9"/>
    <w:rsid w:val="00222119"/>
    <w:rsid w:val="00222363"/>
    <w:rsid w:val="002228E9"/>
    <w:rsid w:val="00222A7A"/>
    <w:rsid w:val="00222A92"/>
    <w:rsid w:val="00222C90"/>
    <w:rsid w:val="00222CB1"/>
    <w:rsid w:val="00222F15"/>
    <w:rsid w:val="00223097"/>
    <w:rsid w:val="002230F9"/>
    <w:rsid w:val="002233FD"/>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151"/>
    <w:rsid w:val="0022528E"/>
    <w:rsid w:val="00225C32"/>
    <w:rsid w:val="00225E93"/>
    <w:rsid w:val="00226A1E"/>
    <w:rsid w:val="00226CEC"/>
    <w:rsid w:val="00226E52"/>
    <w:rsid w:val="00226EE0"/>
    <w:rsid w:val="002272BB"/>
    <w:rsid w:val="00227380"/>
    <w:rsid w:val="00227492"/>
    <w:rsid w:val="0022762B"/>
    <w:rsid w:val="002277A5"/>
    <w:rsid w:val="0022796D"/>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2B4"/>
    <w:rsid w:val="00242889"/>
    <w:rsid w:val="002429D4"/>
    <w:rsid w:val="00242BB4"/>
    <w:rsid w:val="00242FBB"/>
    <w:rsid w:val="002432AB"/>
    <w:rsid w:val="002432F5"/>
    <w:rsid w:val="0024336B"/>
    <w:rsid w:val="00243488"/>
    <w:rsid w:val="00243A04"/>
    <w:rsid w:val="00243E69"/>
    <w:rsid w:val="00243FCB"/>
    <w:rsid w:val="00243FF4"/>
    <w:rsid w:val="0024406D"/>
    <w:rsid w:val="0024458B"/>
    <w:rsid w:val="002445D4"/>
    <w:rsid w:val="00244683"/>
    <w:rsid w:val="00244A84"/>
    <w:rsid w:val="00244AED"/>
    <w:rsid w:val="00244B13"/>
    <w:rsid w:val="00244C7C"/>
    <w:rsid w:val="00244E58"/>
    <w:rsid w:val="00244F34"/>
    <w:rsid w:val="00244FED"/>
    <w:rsid w:val="00245460"/>
    <w:rsid w:val="002455CA"/>
    <w:rsid w:val="0024577F"/>
    <w:rsid w:val="002457A9"/>
    <w:rsid w:val="00245C27"/>
    <w:rsid w:val="00245D24"/>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69E"/>
    <w:rsid w:val="0025584B"/>
    <w:rsid w:val="002558C6"/>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32D"/>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0A5"/>
    <w:rsid w:val="002666A9"/>
    <w:rsid w:val="00266DF7"/>
    <w:rsid w:val="00267664"/>
    <w:rsid w:val="00267958"/>
    <w:rsid w:val="00267A46"/>
    <w:rsid w:val="00267AAB"/>
    <w:rsid w:val="00267C5E"/>
    <w:rsid w:val="00267DC7"/>
    <w:rsid w:val="00267F21"/>
    <w:rsid w:val="0027011C"/>
    <w:rsid w:val="0027025A"/>
    <w:rsid w:val="002703C1"/>
    <w:rsid w:val="0027041B"/>
    <w:rsid w:val="00270527"/>
    <w:rsid w:val="002706DB"/>
    <w:rsid w:val="00270A67"/>
    <w:rsid w:val="00270B3B"/>
    <w:rsid w:val="00270C0A"/>
    <w:rsid w:val="00270DCC"/>
    <w:rsid w:val="002711E3"/>
    <w:rsid w:val="00271344"/>
    <w:rsid w:val="00271456"/>
    <w:rsid w:val="0027164F"/>
    <w:rsid w:val="002719CE"/>
    <w:rsid w:val="00271B67"/>
    <w:rsid w:val="00271D26"/>
    <w:rsid w:val="00271E08"/>
    <w:rsid w:val="00271EF3"/>
    <w:rsid w:val="00271FC1"/>
    <w:rsid w:val="00272149"/>
    <w:rsid w:val="002721ED"/>
    <w:rsid w:val="00272634"/>
    <w:rsid w:val="002729EF"/>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F4"/>
    <w:rsid w:val="00285B20"/>
    <w:rsid w:val="00285E0A"/>
    <w:rsid w:val="00285F5C"/>
    <w:rsid w:val="0028680C"/>
    <w:rsid w:val="002868B1"/>
    <w:rsid w:val="00286A74"/>
    <w:rsid w:val="00286AC3"/>
    <w:rsid w:val="00286AE0"/>
    <w:rsid w:val="00286B75"/>
    <w:rsid w:val="00286CB3"/>
    <w:rsid w:val="00286E7D"/>
    <w:rsid w:val="00286EB6"/>
    <w:rsid w:val="002876D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B0F"/>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989"/>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AF2"/>
    <w:rsid w:val="002A1B2B"/>
    <w:rsid w:val="002A1D26"/>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8CA"/>
    <w:rsid w:val="002A4DB1"/>
    <w:rsid w:val="002A5101"/>
    <w:rsid w:val="002A513E"/>
    <w:rsid w:val="002A5213"/>
    <w:rsid w:val="002A52A0"/>
    <w:rsid w:val="002A566A"/>
    <w:rsid w:val="002A573E"/>
    <w:rsid w:val="002A5761"/>
    <w:rsid w:val="002A5FDD"/>
    <w:rsid w:val="002A5FEE"/>
    <w:rsid w:val="002A6243"/>
    <w:rsid w:val="002A626A"/>
    <w:rsid w:val="002A67F3"/>
    <w:rsid w:val="002A68A6"/>
    <w:rsid w:val="002A69AC"/>
    <w:rsid w:val="002A6F2D"/>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CF3"/>
    <w:rsid w:val="002C0F7F"/>
    <w:rsid w:val="002C1223"/>
    <w:rsid w:val="002C12AD"/>
    <w:rsid w:val="002C1372"/>
    <w:rsid w:val="002C1385"/>
    <w:rsid w:val="002C197B"/>
    <w:rsid w:val="002C1B89"/>
    <w:rsid w:val="002C1BB1"/>
    <w:rsid w:val="002C1E7F"/>
    <w:rsid w:val="002C220E"/>
    <w:rsid w:val="002C28F6"/>
    <w:rsid w:val="002C2BA1"/>
    <w:rsid w:val="002C2BE6"/>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C8D"/>
    <w:rsid w:val="002C5DE8"/>
    <w:rsid w:val="002C60B8"/>
    <w:rsid w:val="002C6275"/>
    <w:rsid w:val="002C62BD"/>
    <w:rsid w:val="002C6577"/>
    <w:rsid w:val="002C6619"/>
    <w:rsid w:val="002C6620"/>
    <w:rsid w:val="002C6B3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A4"/>
    <w:rsid w:val="002D22C1"/>
    <w:rsid w:val="002D2420"/>
    <w:rsid w:val="002D2506"/>
    <w:rsid w:val="002D25C1"/>
    <w:rsid w:val="002D261E"/>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13"/>
    <w:rsid w:val="002E08F5"/>
    <w:rsid w:val="002E09F2"/>
    <w:rsid w:val="002E112D"/>
    <w:rsid w:val="002E12A3"/>
    <w:rsid w:val="002E141F"/>
    <w:rsid w:val="002E1498"/>
    <w:rsid w:val="002E1715"/>
    <w:rsid w:val="002E187F"/>
    <w:rsid w:val="002E18A6"/>
    <w:rsid w:val="002E18ED"/>
    <w:rsid w:val="002E1A19"/>
    <w:rsid w:val="002E1D0A"/>
    <w:rsid w:val="002E20DF"/>
    <w:rsid w:val="002E227F"/>
    <w:rsid w:val="002E2418"/>
    <w:rsid w:val="002E293A"/>
    <w:rsid w:val="002E2B36"/>
    <w:rsid w:val="002E2BEA"/>
    <w:rsid w:val="002E2C21"/>
    <w:rsid w:val="002E2C71"/>
    <w:rsid w:val="002E2CD9"/>
    <w:rsid w:val="002E2F5E"/>
    <w:rsid w:val="002E2F80"/>
    <w:rsid w:val="002E2FFF"/>
    <w:rsid w:val="002E34AB"/>
    <w:rsid w:val="002E363D"/>
    <w:rsid w:val="002E389F"/>
    <w:rsid w:val="002E395B"/>
    <w:rsid w:val="002E3A4C"/>
    <w:rsid w:val="002E411D"/>
    <w:rsid w:val="002E440E"/>
    <w:rsid w:val="002E459D"/>
    <w:rsid w:val="002E4C7B"/>
    <w:rsid w:val="002E4D31"/>
    <w:rsid w:val="002E4E16"/>
    <w:rsid w:val="002E5121"/>
    <w:rsid w:val="002E527A"/>
    <w:rsid w:val="002E52DC"/>
    <w:rsid w:val="002E54DD"/>
    <w:rsid w:val="002E551E"/>
    <w:rsid w:val="002E5D37"/>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B9C"/>
    <w:rsid w:val="002F6FC9"/>
    <w:rsid w:val="002F7098"/>
    <w:rsid w:val="002F70A5"/>
    <w:rsid w:val="002F7204"/>
    <w:rsid w:val="002F725F"/>
    <w:rsid w:val="002F72DA"/>
    <w:rsid w:val="002F73CF"/>
    <w:rsid w:val="002F7585"/>
    <w:rsid w:val="002F76CA"/>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6F"/>
    <w:rsid w:val="003064B6"/>
    <w:rsid w:val="003064CC"/>
    <w:rsid w:val="003066DB"/>
    <w:rsid w:val="00306825"/>
    <w:rsid w:val="00306BEA"/>
    <w:rsid w:val="00306F46"/>
    <w:rsid w:val="00306FF4"/>
    <w:rsid w:val="003071F6"/>
    <w:rsid w:val="00307334"/>
    <w:rsid w:val="00307504"/>
    <w:rsid w:val="00307643"/>
    <w:rsid w:val="0030785D"/>
    <w:rsid w:val="00307ABB"/>
    <w:rsid w:val="00307B1B"/>
    <w:rsid w:val="00307E32"/>
    <w:rsid w:val="003102F5"/>
    <w:rsid w:val="00310A84"/>
    <w:rsid w:val="00310C9B"/>
    <w:rsid w:val="00310CD6"/>
    <w:rsid w:val="00310F1E"/>
    <w:rsid w:val="00311080"/>
    <w:rsid w:val="00311467"/>
    <w:rsid w:val="00311CE6"/>
    <w:rsid w:val="00311D31"/>
    <w:rsid w:val="00311F44"/>
    <w:rsid w:val="003125CC"/>
    <w:rsid w:val="003132EA"/>
    <w:rsid w:val="0031333E"/>
    <w:rsid w:val="00313431"/>
    <w:rsid w:val="0031361B"/>
    <w:rsid w:val="0031366E"/>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100"/>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4CF"/>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27F74"/>
    <w:rsid w:val="00330104"/>
    <w:rsid w:val="003303E3"/>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895"/>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227"/>
    <w:rsid w:val="00342400"/>
    <w:rsid w:val="0034248C"/>
    <w:rsid w:val="00342890"/>
    <w:rsid w:val="00342E9E"/>
    <w:rsid w:val="00342EE8"/>
    <w:rsid w:val="00342FE3"/>
    <w:rsid w:val="00343086"/>
    <w:rsid w:val="003434DD"/>
    <w:rsid w:val="003439DC"/>
    <w:rsid w:val="00343A89"/>
    <w:rsid w:val="00343E47"/>
    <w:rsid w:val="00343F42"/>
    <w:rsid w:val="00344230"/>
    <w:rsid w:val="003444AB"/>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A4F"/>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D6C"/>
    <w:rsid w:val="00357F8C"/>
    <w:rsid w:val="0036001D"/>
    <w:rsid w:val="003600F3"/>
    <w:rsid w:val="0036035D"/>
    <w:rsid w:val="00360483"/>
    <w:rsid w:val="0036069C"/>
    <w:rsid w:val="00360A54"/>
    <w:rsid w:val="00360B0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7A"/>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6E64"/>
    <w:rsid w:val="003773A6"/>
    <w:rsid w:val="0037749D"/>
    <w:rsid w:val="0037751C"/>
    <w:rsid w:val="003775A2"/>
    <w:rsid w:val="003779F5"/>
    <w:rsid w:val="00377B1B"/>
    <w:rsid w:val="00377F83"/>
    <w:rsid w:val="003802AC"/>
    <w:rsid w:val="00380666"/>
    <w:rsid w:val="003806F4"/>
    <w:rsid w:val="003807CB"/>
    <w:rsid w:val="003807ED"/>
    <w:rsid w:val="00380898"/>
    <w:rsid w:val="00381207"/>
    <w:rsid w:val="00381212"/>
    <w:rsid w:val="00381219"/>
    <w:rsid w:val="00381763"/>
    <w:rsid w:val="00381848"/>
    <w:rsid w:val="0038188F"/>
    <w:rsid w:val="00381A88"/>
    <w:rsid w:val="00381BA4"/>
    <w:rsid w:val="003822A6"/>
    <w:rsid w:val="00382346"/>
    <w:rsid w:val="00382632"/>
    <w:rsid w:val="003826E9"/>
    <w:rsid w:val="00382ACB"/>
    <w:rsid w:val="00382B4E"/>
    <w:rsid w:val="00382D7A"/>
    <w:rsid w:val="00382DC5"/>
    <w:rsid w:val="00382DE6"/>
    <w:rsid w:val="00382FDE"/>
    <w:rsid w:val="0038303A"/>
    <w:rsid w:val="003837C7"/>
    <w:rsid w:val="00383AAA"/>
    <w:rsid w:val="00383BE2"/>
    <w:rsid w:val="00383ED4"/>
    <w:rsid w:val="00383FDA"/>
    <w:rsid w:val="00384490"/>
    <w:rsid w:val="003845DF"/>
    <w:rsid w:val="00384830"/>
    <w:rsid w:val="00384877"/>
    <w:rsid w:val="00384B6F"/>
    <w:rsid w:val="00384BEC"/>
    <w:rsid w:val="00384C73"/>
    <w:rsid w:val="00384D19"/>
    <w:rsid w:val="00385774"/>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1D80"/>
    <w:rsid w:val="0039200F"/>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76"/>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F68"/>
    <w:rsid w:val="003A51AE"/>
    <w:rsid w:val="003A53DE"/>
    <w:rsid w:val="003A550B"/>
    <w:rsid w:val="003A597F"/>
    <w:rsid w:val="003A6057"/>
    <w:rsid w:val="003A6249"/>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AEE"/>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09A"/>
    <w:rsid w:val="003B5149"/>
    <w:rsid w:val="003B5573"/>
    <w:rsid w:val="003B5651"/>
    <w:rsid w:val="003B5749"/>
    <w:rsid w:val="003B5C68"/>
    <w:rsid w:val="003B5D89"/>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456"/>
    <w:rsid w:val="003B76C5"/>
    <w:rsid w:val="003B792A"/>
    <w:rsid w:val="003B7BBC"/>
    <w:rsid w:val="003C00E3"/>
    <w:rsid w:val="003C04D3"/>
    <w:rsid w:val="003C0527"/>
    <w:rsid w:val="003C065E"/>
    <w:rsid w:val="003C09FF"/>
    <w:rsid w:val="003C0A49"/>
    <w:rsid w:val="003C0AC9"/>
    <w:rsid w:val="003C0C34"/>
    <w:rsid w:val="003C0E18"/>
    <w:rsid w:val="003C1332"/>
    <w:rsid w:val="003C1476"/>
    <w:rsid w:val="003C148B"/>
    <w:rsid w:val="003C1504"/>
    <w:rsid w:val="003C186B"/>
    <w:rsid w:val="003C1A33"/>
    <w:rsid w:val="003C1D6F"/>
    <w:rsid w:val="003C1F4A"/>
    <w:rsid w:val="003C235A"/>
    <w:rsid w:val="003C2B39"/>
    <w:rsid w:val="003C2C89"/>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47A"/>
    <w:rsid w:val="003C668A"/>
    <w:rsid w:val="003C66D5"/>
    <w:rsid w:val="003C6B1E"/>
    <w:rsid w:val="003C6C32"/>
    <w:rsid w:val="003C6D07"/>
    <w:rsid w:val="003C7066"/>
    <w:rsid w:val="003C70E5"/>
    <w:rsid w:val="003C71B2"/>
    <w:rsid w:val="003C730D"/>
    <w:rsid w:val="003C748A"/>
    <w:rsid w:val="003C7588"/>
    <w:rsid w:val="003C7790"/>
    <w:rsid w:val="003C781A"/>
    <w:rsid w:val="003C7C2E"/>
    <w:rsid w:val="003D021D"/>
    <w:rsid w:val="003D04CE"/>
    <w:rsid w:val="003D0703"/>
    <w:rsid w:val="003D07CF"/>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39D"/>
    <w:rsid w:val="003D6A88"/>
    <w:rsid w:val="003D6D1F"/>
    <w:rsid w:val="003D6DB4"/>
    <w:rsid w:val="003D7081"/>
    <w:rsid w:val="003D7187"/>
    <w:rsid w:val="003D77EE"/>
    <w:rsid w:val="003D7B90"/>
    <w:rsid w:val="003D7C5D"/>
    <w:rsid w:val="003E00C6"/>
    <w:rsid w:val="003E0365"/>
    <w:rsid w:val="003E03FA"/>
    <w:rsid w:val="003E03FD"/>
    <w:rsid w:val="003E079B"/>
    <w:rsid w:val="003E0987"/>
    <w:rsid w:val="003E09CF"/>
    <w:rsid w:val="003E0B52"/>
    <w:rsid w:val="003E0BC9"/>
    <w:rsid w:val="003E1028"/>
    <w:rsid w:val="003E117D"/>
    <w:rsid w:val="003E14A6"/>
    <w:rsid w:val="003E1508"/>
    <w:rsid w:val="003E16B1"/>
    <w:rsid w:val="003E195F"/>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3FC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9EA"/>
    <w:rsid w:val="003E6A19"/>
    <w:rsid w:val="003E6CF8"/>
    <w:rsid w:val="003E6D59"/>
    <w:rsid w:val="003E6FA2"/>
    <w:rsid w:val="003E70CC"/>
    <w:rsid w:val="003E7180"/>
    <w:rsid w:val="003E723C"/>
    <w:rsid w:val="003E74D8"/>
    <w:rsid w:val="003E769D"/>
    <w:rsid w:val="003E784D"/>
    <w:rsid w:val="003E78EE"/>
    <w:rsid w:val="003E7A28"/>
    <w:rsid w:val="003E7E37"/>
    <w:rsid w:val="003E7E5B"/>
    <w:rsid w:val="003E7F05"/>
    <w:rsid w:val="003F058F"/>
    <w:rsid w:val="003F05B4"/>
    <w:rsid w:val="003F0647"/>
    <w:rsid w:val="003F0675"/>
    <w:rsid w:val="003F06AB"/>
    <w:rsid w:val="003F07C8"/>
    <w:rsid w:val="003F0CCC"/>
    <w:rsid w:val="003F0F28"/>
    <w:rsid w:val="003F12DD"/>
    <w:rsid w:val="003F1543"/>
    <w:rsid w:val="003F186E"/>
    <w:rsid w:val="003F1912"/>
    <w:rsid w:val="003F1EA3"/>
    <w:rsid w:val="003F2111"/>
    <w:rsid w:val="003F2196"/>
    <w:rsid w:val="003F227A"/>
    <w:rsid w:val="003F239F"/>
    <w:rsid w:val="003F25E1"/>
    <w:rsid w:val="003F276D"/>
    <w:rsid w:val="003F282A"/>
    <w:rsid w:val="003F3053"/>
    <w:rsid w:val="003F31C2"/>
    <w:rsid w:val="003F37FD"/>
    <w:rsid w:val="003F3800"/>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D2"/>
    <w:rsid w:val="0040016D"/>
    <w:rsid w:val="004001F0"/>
    <w:rsid w:val="004002A5"/>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4D6"/>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C8B"/>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9C3"/>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2D6"/>
    <w:rsid w:val="00422451"/>
    <w:rsid w:val="00422480"/>
    <w:rsid w:val="0042249C"/>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5DA5"/>
    <w:rsid w:val="00436084"/>
    <w:rsid w:val="004364A7"/>
    <w:rsid w:val="004364F2"/>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2DA"/>
    <w:rsid w:val="00443860"/>
    <w:rsid w:val="0044392F"/>
    <w:rsid w:val="004439CB"/>
    <w:rsid w:val="00443DF1"/>
    <w:rsid w:val="00443F03"/>
    <w:rsid w:val="00443FAB"/>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40C"/>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975"/>
    <w:rsid w:val="00452BC0"/>
    <w:rsid w:val="00452EDF"/>
    <w:rsid w:val="00452F9E"/>
    <w:rsid w:val="0045312E"/>
    <w:rsid w:val="00453341"/>
    <w:rsid w:val="00453490"/>
    <w:rsid w:val="00453748"/>
    <w:rsid w:val="00453DC1"/>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0A5"/>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2FF"/>
    <w:rsid w:val="0046372F"/>
    <w:rsid w:val="004639D6"/>
    <w:rsid w:val="00463E6C"/>
    <w:rsid w:val="0046415B"/>
    <w:rsid w:val="004646C5"/>
    <w:rsid w:val="00464842"/>
    <w:rsid w:val="00464BD2"/>
    <w:rsid w:val="00464F02"/>
    <w:rsid w:val="00465072"/>
    <w:rsid w:val="004653B1"/>
    <w:rsid w:val="004653E8"/>
    <w:rsid w:val="0046574A"/>
    <w:rsid w:val="004659F1"/>
    <w:rsid w:val="00465E4B"/>
    <w:rsid w:val="00465E54"/>
    <w:rsid w:val="00465FEC"/>
    <w:rsid w:val="0046654C"/>
    <w:rsid w:val="004665A5"/>
    <w:rsid w:val="00466879"/>
    <w:rsid w:val="004668C6"/>
    <w:rsid w:val="00466AAB"/>
    <w:rsid w:val="00466AE4"/>
    <w:rsid w:val="00466C57"/>
    <w:rsid w:val="00466CFA"/>
    <w:rsid w:val="00466D7B"/>
    <w:rsid w:val="004670F4"/>
    <w:rsid w:val="004675FF"/>
    <w:rsid w:val="004676A7"/>
    <w:rsid w:val="00467829"/>
    <w:rsid w:val="00467ED4"/>
    <w:rsid w:val="00467F7A"/>
    <w:rsid w:val="0047005C"/>
    <w:rsid w:val="00470292"/>
    <w:rsid w:val="00470374"/>
    <w:rsid w:val="004704BD"/>
    <w:rsid w:val="00470623"/>
    <w:rsid w:val="00470744"/>
    <w:rsid w:val="00470B0A"/>
    <w:rsid w:val="0047122D"/>
    <w:rsid w:val="0047139C"/>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4E2F"/>
    <w:rsid w:val="004752AC"/>
    <w:rsid w:val="0047530E"/>
    <w:rsid w:val="004753B9"/>
    <w:rsid w:val="00476157"/>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9F7"/>
    <w:rsid w:val="00487CF1"/>
    <w:rsid w:val="004900B7"/>
    <w:rsid w:val="00490298"/>
    <w:rsid w:val="00490355"/>
    <w:rsid w:val="004904FE"/>
    <w:rsid w:val="004907AA"/>
    <w:rsid w:val="004907E8"/>
    <w:rsid w:val="00490CED"/>
    <w:rsid w:val="00490E7F"/>
    <w:rsid w:val="00490EB1"/>
    <w:rsid w:val="004915D5"/>
    <w:rsid w:val="0049165A"/>
    <w:rsid w:val="004916D6"/>
    <w:rsid w:val="00491FD2"/>
    <w:rsid w:val="0049229A"/>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D97"/>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61"/>
    <w:rsid w:val="004A0640"/>
    <w:rsid w:val="004A079E"/>
    <w:rsid w:val="004A08B8"/>
    <w:rsid w:val="004A0FD1"/>
    <w:rsid w:val="004A0FF1"/>
    <w:rsid w:val="004A1033"/>
    <w:rsid w:val="004A10A6"/>
    <w:rsid w:val="004A110B"/>
    <w:rsid w:val="004A1151"/>
    <w:rsid w:val="004A128B"/>
    <w:rsid w:val="004A15A3"/>
    <w:rsid w:val="004A17BB"/>
    <w:rsid w:val="004A1871"/>
    <w:rsid w:val="004A194A"/>
    <w:rsid w:val="004A1E58"/>
    <w:rsid w:val="004A1EEF"/>
    <w:rsid w:val="004A2000"/>
    <w:rsid w:val="004A2193"/>
    <w:rsid w:val="004A264F"/>
    <w:rsid w:val="004A294A"/>
    <w:rsid w:val="004A2DB0"/>
    <w:rsid w:val="004A2E57"/>
    <w:rsid w:val="004A2E91"/>
    <w:rsid w:val="004A2E99"/>
    <w:rsid w:val="004A3021"/>
    <w:rsid w:val="004A30E5"/>
    <w:rsid w:val="004A339C"/>
    <w:rsid w:val="004A3548"/>
    <w:rsid w:val="004A3897"/>
    <w:rsid w:val="004A39D2"/>
    <w:rsid w:val="004A3A09"/>
    <w:rsid w:val="004A3A5A"/>
    <w:rsid w:val="004A3BE5"/>
    <w:rsid w:val="004A43DD"/>
    <w:rsid w:val="004A4401"/>
    <w:rsid w:val="004A4637"/>
    <w:rsid w:val="004A4E72"/>
    <w:rsid w:val="004A5087"/>
    <w:rsid w:val="004A53A0"/>
    <w:rsid w:val="004A57BF"/>
    <w:rsid w:val="004A58B0"/>
    <w:rsid w:val="004A59FA"/>
    <w:rsid w:val="004A5C83"/>
    <w:rsid w:val="004A5C9A"/>
    <w:rsid w:val="004A5F38"/>
    <w:rsid w:val="004A6502"/>
    <w:rsid w:val="004A6B9F"/>
    <w:rsid w:val="004A6CBB"/>
    <w:rsid w:val="004A7344"/>
    <w:rsid w:val="004A7360"/>
    <w:rsid w:val="004A75DE"/>
    <w:rsid w:val="004A78C7"/>
    <w:rsid w:val="004A7D78"/>
    <w:rsid w:val="004A7F11"/>
    <w:rsid w:val="004B02D6"/>
    <w:rsid w:val="004B03C5"/>
    <w:rsid w:val="004B0642"/>
    <w:rsid w:val="004B0754"/>
    <w:rsid w:val="004B0894"/>
    <w:rsid w:val="004B09CD"/>
    <w:rsid w:val="004B0D2F"/>
    <w:rsid w:val="004B0D36"/>
    <w:rsid w:val="004B0F2A"/>
    <w:rsid w:val="004B14D4"/>
    <w:rsid w:val="004B1837"/>
    <w:rsid w:val="004B184B"/>
    <w:rsid w:val="004B1A6F"/>
    <w:rsid w:val="004B1D2C"/>
    <w:rsid w:val="004B21DC"/>
    <w:rsid w:val="004B2320"/>
    <w:rsid w:val="004B2375"/>
    <w:rsid w:val="004B2C33"/>
    <w:rsid w:val="004B2E76"/>
    <w:rsid w:val="004B305F"/>
    <w:rsid w:val="004B3204"/>
    <w:rsid w:val="004B3247"/>
    <w:rsid w:val="004B32A0"/>
    <w:rsid w:val="004B33D8"/>
    <w:rsid w:val="004B3407"/>
    <w:rsid w:val="004B36BE"/>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FF"/>
    <w:rsid w:val="004B79BC"/>
    <w:rsid w:val="004B7CAD"/>
    <w:rsid w:val="004C070C"/>
    <w:rsid w:val="004C099B"/>
    <w:rsid w:val="004C0C5F"/>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EC5"/>
    <w:rsid w:val="004D1061"/>
    <w:rsid w:val="004D18FE"/>
    <w:rsid w:val="004D193F"/>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4083"/>
    <w:rsid w:val="004D40FB"/>
    <w:rsid w:val="004D41B4"/>
    <w:rsid w:val="004D4309"/>
    <w:rsid w:val="004D482E"/>
    <w:rsid w:val="004D4E8C"/>
    <w:rsid w:val="004D5009"/>
    <w:rsid w:val="004D5263"/>
    <w:rsid w:val="004D5399"/>
    <w:rsid w:val="004D5429"/>
    <w:rsid w:val="004D54BF"/>
    <w:rsid w:val="004D56FA"/>
    <w:rsid w:val="004D5C1F"/>
    <w:rsid w:val="004D5C66"/>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72A"/>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8D"/>
    <w:rsid w:val="004E2DDE"/>
    <w:rsid w:val="004E2EB0"/>
    <w:rsid w:val="004E3510"/>
    <w:rsid w:val="004E3751"/>
    <w:rsid w:val="004E38D3"/>
    <w:rsid w:val="004E391A"/>
    <w:rsid w:val="004E3B47"/>
    <w:rsid w:val="004E3C31"/>
    <w:rsid w:val="004E3CBE"/>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BAF"/>
    <w:rsid w:val="004F1C59"/>
    <w:rsid w:val="004F1CBC"/>
    <w:rsid w:val="004F1D2A"/>
    <w:rsid w:val="004F1D4E"/>
    <w:rsid w:val="004F1EE3"/>
    <w:rsid w:val="004F2349"/>
    <w:rsid w:val="004F2C15"/>
    <w:rsid w:val="004F2E05"/>
    <w:rsid w:val="004F2E53"/>
    <w:rsid w:val="004F2FA5"/>
    <w:rsid w:val="004F3326"/>
    <w:rsid w:val="004F33C4"/>
    <w:rsid w:val="004F346B"/>
    <w:rsid w:val="004F356B"/>
    <w:rsid w:val="004F3960"/>
    <w:rsid w:val="004F399F"/>
    <w:rsid w:val="004F3A4F"/>
    <w:rsid w:val="004F3B3D"/>
    <w:rsid w:val="004F3B81"/>
    <w:rsid w:val="004F3DFB"/>
    <w:rsid w:val="004F4884"/>
    <w:rsid w:val="004F49E3"/>
    <w:rsid w:val="004F5065"/>
    <w:rsid w:val="004F5452"/>
    <w:rsid w:val="004F54C4"/>
    <w:rsid w:val="004F5835"/>
    <w:rsid w:val="004F592C"/>
    <w:rsid w:val="004F5B24"/>
    <w:rsid w:val="004F5C45"/>
    <w:rsid w:val="004F6598"/>
    <w:rsid w:val="004F6672"/>
    <w:rsid w:val="004F6775"/>
    <w:rsid w:val="004F6927"/>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2D4B"/>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77"/>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D66"/>
    <w:rsid w:val="00514E36"/>
    <w:rsid w:val="005156D2"/>
    <w:rsid w:val="00515B49"/>
    <w:rsid w:val="005163BD"/>
    <w:rsid w:val="00516604"/>
    <w:rsid w:val="0051666F"/>
    <w:rsid w:val="0051672E"/>
    <w:rsid w:val="00516C57"/>
    <w:rsid w:val="00516E83"/>
    <w:rsid w:val="00516FD9"/>
    <w:rsid w:val="00517508"/>
    <w:rsid w:val="0051797F"/>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02E"/>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73"/>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74F"/>
    <w:rsid w:val="00536835"/>
    <w:rsid w:val="00536AB6"/>
    <w:rsid w:val="005371C3"/>
    <w:rsid w:val="00537A26"/>
    <w:rsid w:val="00537AAD"/>
    <w:rsid w:val="00537D72"/>
    <w:rsid w:val="00537E33"/>
    <w:rsid w:val="00540346"/>
    <w:rsid w:val="00540450"/>
    <w:rsid w:val="00540452"/>
    <w:rsid w:val="0054052F"/>
    <w:rsid w:val="005405AC"/>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2"/>
    <w:rsid w:val="00544BF4"/>
    <w:rsid w:val="00544F41"/>
    <w:rsid w:val="0054517B"/>
    <w:rsid w:val="00545231"/>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02C"/>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537"/>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2D"/>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53"/>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64"/>
    <w:rsid w:val="00570098"/>
    <w:rsid w:val="005700C6"/>
    <w:rsid w:val="005703E0"/>
    <w:rsid w:val="005703F4"/>
    <w:rsid w:val="00570A69"/>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DB"/>
    <w:rsid w:val="005763EF"/>
    <w:rsid w:val="005764C1"/>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1F8"/>
    <w:rsid w:val="005838BF"/>
    <w:rsid w:val="005839B2"/>
    <w:rsid w:val="00583AF3"/>
    <w:rsid w:val="00583B2C"/>
    <w:rsid w:val="00583BB8"/>
    <w:rsid w:val="00583DD8"/>
    <w:rsid w:val="00584030"/>
    <w:rsid w:val="0058429D"/>
    <w:rsid w:val="005842CF"/>
    <w:rsid w:val="00584571"/>
    <w:rsid w:val="00584672"/>
    <w:rsid w:val="00584B42"/>
    <w:rsid w:val="00584C56"/>
    <w:rsid w:val="00584E6E"/>
    <w:rsid w:val="00585088"/>
    <w:rsid w:val="0058512D"/>
    <w:rsid w:val="0058525A"/>
    <w:rsid w:val="0058530A"/>
    <w:rsid w:val="005855DA"/>
    <w:rsid w:val="005855DC"/>
    <w:rsid w:val="0058577C"/>
    <w:rsid w:val="00585907"/>
    <w:rsid w:val="005859AA"/>
    <w:rsid w:val="005859DE"/>
    <w:rsid w:val="00585BF3"/>
    <w:rsid w:val="00585CDB"/>
    <w:rsid w:val="00585E36"/>
    <w:rsid w:val="00586340"/>
    <w:rsid w:val="00586342"/>
    <w:rsid w:val="005863AE"/>
    <w:rsid w:val="005863CE"/>
    <w:rsid w:val="00586757"/>
    <w:rsid w:val="005869B0"/>
    <w:rsid w:val="00586B7E"/>
    <w:rsid w:val="00586E56"/>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8E8"/>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631"/>
    <w:rsid w:val="005977A4"/>
    <w:rsid w:val="00597991"/>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17B"/>
    <w:rsid w:val="005A38E1"/>
    <w:rsid w:val="005A3B3E"/>
    <w:rsid w:val="005A3DF5"/>
    <w:rsid w:val="005A40E8"/>
    <w:rsid w:val="005A4150"/>
    <w:rsid w:val="005A4348"/>
    <w:rsid w:val="005A4382"/>
    <w:rsid w:val="005A4475"/>
    <w:rsid w:val="005A4879"/>
    <w:rsid w:val="005A49A3"/>
    <w:rsid w:val="005A4B76"/>
    <w:rsid w:val="005A4BE1"/>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158"/>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96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973"/>
    <w:rsid w:val="005C4189"/>
    <w:rsid w:val="005C4194"/>
    <w:rsid w:val="005C43A2"/>
    <w:rsid w:val="005C4715"/>
    <w:rsid w:val="005C4A6A"/>
    <w:rsid w:val="005C4B7E"/>
    <w:rsid w:val="005C4E43"/>
    <w:rsid w:val="005C4FBE"/>
    <w:rsid w:val="005C5261"/>
    <w:rsid w:val="005C5285"/>
    <w:rsid w:val="005C539B"/>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6F1"/>
    <w:rsid w:val="005C774E"/>
    <w:rsid w:val="005C7804"/>
    <w:rsid w:val="005C7980"/>
    <w:rsid w:val="005C7A37"/>
    <w:rsid w:val="005C7B65"/>
    <w:rsid w:val="005C7BD0"/>
    <w:rsid w:val="005C7C87"/>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257"/>
    <w:rsid w:val="005D3424"/>
    <w:rsid w:val="005D38DE"/>
    <w:rsid w:val="005D38FD"/>
    <w:rsid w:val="005D3C49"/>
    <w:rsid w:val="005D3D7A"/>
    <w:rsid w:val="005D476C"/>
    <w:rsid w:val="005D499E"/>
    <w:rsid w:val="005D4A5B"/>
    <w:rsid w:val="005D4BC9"/>
    <w:rsid w:val="005D4F49"/>
    <w:rsid w:val="005D5092"/>
    <w:rsid w:val="005D54CF"/>
    <w:rsid w:val="005D5B38"/>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DF"/>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5F4B"/>
    <w:rsid w:val="005E6161"/>
    <w:rsid w:val="005E6376"/>
    <w:rsid w:val="005E64F8"/>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C78"/>
    <w:rsid w:val="005F0F7B"/>
    <w:rsid w:val="005F10C0"/>
    <w:rsid w:val="005F11AF"/>
    <w:rsid w:val="005F125E"/>
    <w:rsid w:val="005F14BA"/>
    <w:rsid w:val="005F1BF3"/>
    <w:rsid w:val="005F1CD9"/>
    <w:rsid w:val="005F1CF9"/>
    <w:rsid w:val="005F225C"/>
    <w:rsid w:val="005F2281"/>
    <w:rsid w:val="005F2422"/>
    <w:rsid w:val="005F26F0"/>
    <w:rsid w:val="005F2723"/>
    <w:rsid w:val="005F2E2B"/>
    <w:rsid w:val="005F31EC"/>
    <w:rsid w:val="005F3397"/>
    <w:rsid w:val="005F3488"/>
    <w:rsid w:val="005F389E"/>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5F7EC6"/>
    <w:rsid w:val="006000BC"/>
    <w:rsid w:val="00600C0A"/>
    <w:rsid w:val="00600C39"/>
    <w:rsid w:val="00600C77"/>
    <w:rsid w:val="00600EEC"/>
    <w:rsid w:val="00600EF1"/>
    <w:rsid w:val="006013CF"/>
    <w:rsid w:val="0060172A"/>
    <w:rsid w:val="006019EA"/>
    <w:rsid w:val="00601AD6"/>
    <w:rsid w:val="00601B3B"/>
    <w:rsid w:val="00602002"/>
    <w:rsid w:val="00602679"/>
    <w:rsid w:val="006026CE"/>
    <w:rsid w:val="006027B4"/>
    <w:rsid w:val="0060288A"/>
    <w:rsid w:val="00602A8A"/>
    <w:rsid w:val="00602B08"/>
    <w:rsid w:val="00602BB7"/>
    <w:rsid w:val="00602C99"/>
    <w:rsid w:val="00602D74"/>
    <w:rsid w:val="00602E9B"/>
    <w:rsid w:val="00603056"/>
    <w:rsid w:val="006034CD"/>
    <w:rsid w:val="006037E0"/>
    <w:rsid w:val="006039A6"/>
    <w:rsid w:val="00603C11"/>
    <w:rsid w:val="00603E30"/>
    <w:rsid w:val="00603F95"/>
    <w:rsid w:val="0060420E"/>
    <w:rsid w:val="00604262"/>
    <w:rsid w:val="0060459C"/>
    <w:rsid w:val="00604712"/>
    <w:rsid w:val="0060492A"/>
    <w:rsid w:val="00604AC5"/>
    <w:rsid w:val="00605186"/>
    <w:rsid w:val="006051BA"/>
    <w:rsid w:val="0060524C"/>
    <w:rsid w:val="00605417"/>
    <w:rsid w:val="00605458"/>
    <w:rsid w:val="0060545B"/>
    <w:rsid w:val="00605527"/>
    <w:rsid w:val="0060560D"/>
    <w:rsid w:val="00605805"/>
    <w:rsid w:val="00605A30"/>
    <w:rsid w:val="00605B0E"/>
    <w:rsid w:val="00605B24"/>
    <w:rsid w:val="00605CD8"/>
    <w:rsid w:val="00605CE9"/>
    <w:rsid w:val="00605EAB"/>
    <w:rsid w:val="006061AE"/>
    <w:rsid w:val="0060627D"/>
    <w:rsid w:val="0060661E"/>
    <w:rsid w:val="00606666"/>
    <w:rsid w:val="006069C5"/>
    <w:rsid w:val="00606CDD"/>
    <w:rsid w:val="00606D91"/>
    <w:rsid w:val="00607346"/>
    <w:rsid w:val="006075DA"/>
    <w:rsid w:val="0060762D"/>
    <w:rsid w:val="00607675"/>
    <w:rsid w:val="0060771E"/>
    <w:rsid w:val="00607A2E"/>
    <w:rsid w:val="00607F95"/>
    <w:rsid w:val="006100FE"/>
    <w:rsid w:val="006102D8"/>
    <w:rsid w:val="00610341"/>
    <w:rsid w:val="006103C1"/>
    <w:rsid w:val="0061058A"/>
    <w:rsid w:val="006108D6"/>
    <w:rsid w:val="00610A4A"/>
    <w:rsid w:val="00610B45"/>
    <w:rsid w:val="00610EF0"/>
    <w:rsid w:val="0061111A"/>
    <w:rsid w:val="00611211"/>
    <w:rsid w:val="0061135C"/>
    <w:rsid w:val="0061166B"/>
    <w:rsid w:val="00611787"/>
    <w:rsid w:val="00611AB4"/>
    <w:rsid w:val="00611B23"/>
    <w:rsid w:val="00611D10"/>
    <w:rsid w:val="00612043"/>
    <w:rsid w:val="00612719"/>
    <w:rsid w:val="006127DA"/>
    <w:rsid w:val="00612A39"/>
    <w:rsid w:val="00612DC5"/>
    <w:rsid w:val="00612FCA"/>
    <w:rsid w:val="006130AD"/>
    <w:rsid w:val="006130C0"/>
    <w:rsid w:val="00613147"/>
    <w:rsid w:val="00613364"/>
    <w:rsid w:val="00613396"/>
    <w:rsid w:val="00613425"/>
    <w:rsid w:val="006135A0"/>
    <w:rsid w:val="006138C9"/>
    <w:rsid w:val="00613A36"/>
    <w:rsid w:val="00613ABF"/>
    <w:rsid w:val="00614487"/>
    <w:rsid w:val="00614892"/>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2CA"/>
    <w:rsid w:val="00621362"/>
    <w:rsid w:val="00621438"/>
    <w:rsid w:val="0062169A"/>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84E"/>
    <w:rsid w:val="00624E6A"/>
    <w:rsid w:val="00624FDE"/>
    <w:rsid w:val="00625362"/>
    <w:rsid w:val="0062548C"/>
    <w:rsid w:val="00625528"/>
    <w:rsid w:val="00625556"/>
    <w:rsid w:val="006256A1"/>
    <w:rsid w:val="0062579B"/>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1F63"/>
    <w:rsid w:val="00632034"/>
    <w:rsid w:val="006320A6"/>
    <w:rsid w:val="006323EE"/>
    <w:rsid w:val="00632982"/>
    <w:rsid w:val="00632B2F"/>
    <w:rsid w:val="00632B88"/>
    <w:rsid w:val="00632F43"/>
    <w:rsid w:val="006330C4"/>
    <w:rsid w:val="006331EB"/>
    <w:rsid w:val="00633212"/>
    <w:rsid w:val="006332A5"/>
    <w:rsid w:val="00633430"/>
    <w:rsid w:val="006336C0"/>
    <w:rsid w:val="00633B15"/>
    <w:rsid w:val="00633C99"/>
    <w:rsid w:val="00633D59"/>
    <w:rsid w:val="00633F40"/>
    <w:rsid w:val="0063419B"/>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37BF4"/>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6EA"/>
    <w:rsid w:val="0064481F"/>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BE1"/>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A8A"/>
    <w:rsid w:val="006542DE"/>
    <w:rsid w:val="00654305"/>
    <w:rsid w:val="00654379"/>
    <w:rsid w:val="00654B12"/>
    <w:rsid w:val="00654DF4"/>
    <w:rsid w:val="00655156"/>
    <w:rsid w:val="0065539C"/>
    <w:rsid w:val="00655729"/>
    <w:rsid w:val="00655D13"/>
    <w:rsid w:val="00655D1E"/>
    <w:rsid w:val="006560F5"/>
    <w:rsid w:val="006563C0"/>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C80"/>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572"/>
    <w:rsid w:val="006667A5"/>
    <w:rsid w:val="006669DE"/>
    <w:rsid w:val="00666A14"/>
    <w:rsid w:val="00667058"/>
    <w:rsid w:val="006670B9"/>
    <w:rsid w:val="0066711C"/>
    <w:rsid w:val="00667442"/>
    <w:rsid w:val="0066748C"/>
    <w:rsid w:val="006674AF"/>
    <w:rsid w:val="006678B0"/>
    <w:rsid w:val="006678F2"/>
    <w:rsid w:val="0066795A"/>
    <w:rsid w:val="00670133"/>
    <w:rsid w:val="0067016F"/>
    <w:rsid w:val="0067034F"/>
    <w:rsid w:val="00670F28"/>
    <w:rsid w:val="006712F4"/>
    <w:rsid w:val="0067132C"/>
    <w:rsid w:val="006713C7"/>
    <w:rsid w:val="00671472"/>
    <w:rsid w:val="0067148D"/>
    <w:rsid w:val="0067149E"/>
    <w:rsid w:val="006716F5"/>
    <w:rsid w:val="00671A92"/>
    <w:rsid w:val="00671B9B"/>
    <w:rsid w:val="00671C04"/>
    <w:rsid w:val="00671FC2"/>
    <w:rsid w:val="00672A4E"/>
    <w:rsid w:val="00672A6E"/>
    <w:rsid w:val="00672ACA"/>
    <w:rsid w:val="00672F3B"/>
    <w:rsid w:val="00673473"/>
    <w:rsid w:val="00673726"/>
    <w:rsid w:val="00673E0F"/>
    <w:rsid w:val="00674113"/>
    <w:rsid w:val="0067433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A08"/>
    <w:rsid w:val="00676D9E"/>
    <w:rsid w:val="00676FED"/>
    <w:rsid w:val="00677035"/>
    <w:rsid w:val="00677794"/>
    <w:rsid w:val="00677911"/>
    <w:rsid w:val="00677925"/>
    <w:rsid w:val="00677A42"/>
    <w:rsid w:val="00677CAE"/>
    <w:rsid w:val="00677CDD"/>
    <w:rsid w:val="00677EBF"/>
    <w:rsid w:val="006801A2"/>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209"/>
    <w:rsid w:val="0068464A"/>
    <w:rsid w:val="006849EF"/>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79"/>
    <w:rsid w:val="00692C81"/>
    <w:rsid w:val="0069309C"/>
    <w:rsid w:val="00693103"/>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16"/>
    <w:rsid w:val="00697664"/>
    <w:rsid w:val="006977C7"/>
    <w:rsid w:val="00697D1B"/>
    <w:rsid w:val="00697E3A"/>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6E5"/>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106"/>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2DB"/>
    <w:rsid w:val="006B0394"/>
    <w:rsid w:val="006B0455"/>
    <w:rsid w:val="006B0650"/>
    <w:rsid w:val="006B076C"/>
    <w:rsid w:val="006B07F5"/>
    <w:rsid w:val="006B08EF"/>
    <w:rsid w:val="006B0B12"/>
    <w:rsid w:val="006B0C50"/>
    <w:rsid w:val="006B0D66"/>
    <w:rsid w:val="006B0E92"/>
    <w:rsid w:val="006B0F95"/>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2C33"/>
    <w:rsid w:val="006B2D9D"/>
    <w:rsid w:val="006B336A"/>
    <w:rsid w:val="006B3A2C"/>
    <w:rsid w:val="006B3A51"/>
    <w:rsid w:val="006B3B5D"/>
    <w:rsid w:val="006B3C3A"/>
    <w:rsid w:val="006B3D89"/>
    <w:rsid w:val="006B40AF"/>
    <w:rsid w:val="006B4118"/>
    <w:rsid w:val="006B41B1"/>
    <w:rsid w:val="006B443D"/>
    <w:rsid w:val="006B45E6"/>
    <w:rsid w:val="006B4AF7"/>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C9E"/>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7F1"/>
    <w:rsid w:val="006D3952"/>
    <w:rsid w:val="006D3D69"/>
    <w:rsid w:val="006D3DBF"/>
    <w:rsid w:val="006D3E76"/>
    <w:rsid w:val="006D4169"/>
    <w:rsid w:val="006D4353"/>
    <w:rsid w:val="006D4655"/>
    <w:rsid w:val="006D4693"/>
    <w:rsid w:val="006D49CB"/>
    <w:rsid w:val="006D4C3C"/>
    <w:rsid w:val="006D4CCC"/>
    <w:rsid w:val="006D508D"/>
    <w:rsid w:val="006D53AF"/>
    <w:rsid w:val="006D5417"/>
    <w:rsid w:val="006D547A"/>
    <w:rsid w:val="006D5698"/>
    <w:rsid w:val="006D58C8"/>
    <w:rsid w:val="006D595E"/>
    <w:rsid w:val="006D5ADB"/>
    <w:rsid w:val="006D5B6F"/>
    <w:rsid w:val="006D5B83"/>
    <w:rsid w:val="006D5E5E"/>
    <w:rsid w:val="006D5E66"/>
    <w:rsid w:val="006D5FED"/>
    <w:rsid w:val="006D60E9"/>
    <w:rsid w:val="006D6345"/>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85"/>
    <w:rsid w:val="006E25B4"/>
    <w:rsid w:val="006E2623"/>
    <w:rsid w:val="006E2753"/>
    <w:rsid w:val="006E27E6"/>
    <w:rsid w:val="006E2ECC"/>
    <w:rsid w:val="006E2FB0"/>
    <w:rsid w:val="006E2FBB"/>
    <w:rsid w:val="006E303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78F"/>
    <w:rsid w:val="006F19D7"/>
    <w:rsid w:val="006F19EE"/>
    <w:rsid w:val="006F1D44"/>
    <w:rsid w:val="006F1FBF"/>
    <w:rsid w:val="006F2460"/>
    <w:rsid w:val="006F2674"/>
    <w:rsid w:val="006F27DE"/>
    <w:rsid w:val="006F2801"/>
    <w:rsid w:val="006F2882"/>
    <w:rsid w:val="006F2A9D"/>
    <w:rsid w:val="006F2AD0"/>
    <w:rsid w:val="006F2BB7"/>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7DA"/>
    <w:rsid w:val="007008FC"/>
    <w:rsid w:val="007009C5"/>
    <w:rsid w:val="00700C21"/>
    <w:rsid w:val="00700C70"/>
    <w:rsid w:val="00700E9F"/>
    <w:rsid w:val="00700FF6"/>
    <w:rsid w:val="00701041"/>
    <w:rsid w:val="00701067"/>
    <w:rsid w:val="007014DF"/>
    <w:rsid w:val="007016FD"/>
    <w:rsid w:val="00701E5A"/>
    <w:rsid w:val="00701E6C"/>
    <w:rsid w:val="00702182"/>
    <w:rsid w:val="007025A2"/>
    <w:rsid w:val="0070280F"/>
    <w:rsid w:val="00702BAB"/>
    <w:rsid w:val="00702CEF"/>
    <w:rsid w:val="00702E41"/>
    <w:rsid w:val="00702FDA"/>
    <w:rsid w:val="00702FEE"/>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5614"/>
    <w:rsid w:val="00715639"/>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055"/>
    <w:rsid w:val="00724110"/>
    <w:rsid w:val="00724192"/>
    <w:rsid w:val="0072467C"/>
    <w:rsid w:val="00724798"/>
    <w:rsid w:val="00724909"/>
    <w:rsid w:val="00724A0C"/>
    <w:rsid w:val="00724C65"/>
    <w:rsid w:val="007252F6"/>
    <w:rsid w:val="00725347"/>
    <w:rsid w:val="007253E5"/>
    <w:rsid w:val="007253F9"/>
    <w:rsid w:val="00725AD5"/>
    <w:rsid w:val="00725C25"/>
    <w:rsid w:val="00725C9A"/>
    <w:rsid w:val="00725D9D"/>
    <w:rsid w:val="00725FEA"/>
    <w:rsid w:val="00726148"/>
    <w:rsid w:val="007262C5"/>
    <w:rsid w:val="0072658F"/>
    <w:rsid w:val="007265CA"/>
    <w:rsid w:val="007267BF"/>
    <w:rsid w:val="00726824"/>
    <w:rsid w:val="00726F77"/>
    <w:rsid w:val="0072705D"/>
    <w:rsid w:val="007271CD"/>
    <w:rsid w:val="00727210"/>
    <w:rsid w:val="0072756C"/>
    <w:rsid w:val="007275FE"/>
    <w:rsid w:val="00727607"/>
    <w:rsid w:val="0072795E"/>
    <w:rsid w:val="0073034B"/>
    <w:rsid w:val="007309F2"/>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5D88"/>
    <w:rsid w:val="00736471"/>
    <w:rsid w:val="007364E8"/>
    <w:rsid w:val="00736521"/>
    <w:rsid w:val="007365BF"/>
    <w:rsid w:val="0073674F"/>
    <w:rsid w:val="007368AE"/>
    <w:rsid w:val="00736B0E"/>
    <w:rsid w:val="00736BFC"/>
    <w:rsid w:val="00737035"/>
    <w:rsid w:val="00737797"/>
    <w:rsid w:val="007379B9"/>
    <w:rsid w:val="00737B81"/>
    <w:rsid w:val="00737D18"/>
    <w:rsid w:val="00737FBC"/>
    <w:rsid w:val="0074020F"/>
    <w:rsid w:val="00740430"/>
    <w:rsid w:val="007406BB"/>
    <w:rsid w:val="00740845"/>
    <w:rsid w:val="0074084E"/>
    <w:rsid w:val="00740BBD"/>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56C"/>
    <w:rsid w:val="0074663F"/>
    <w:rsid w:val="00746989"/>
    <w:rsid w:val="00746A5C"/>
    <w:rsid w:val="00747118"/>
    <w:rsid w:val="0074774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5C1"/>
    <w:rsid w:val="00761759"/>
    <w:rsid w:val="0076190F"/>
    <w:rsid w:val="00761BE0"/>
    <w:rsid w:val="00761CA3"/>
    <w:rsid w:val="00761F9A"/>
    <w:rsid w:val="00762063"/>
    <w:rsid w:val="007625A3"/>
    <w:rsid w:val="0076266F"/>
    <w:rsid w:val="007626B1"/>
    <w:rsid w:val="00762755"/>
    <w:rsid w:val="00762832"/>
    <w:rsid w:val="007632F0"/>
    <w:rsid w:val="00763300"/>
    <w:rsid w:val="00763707"/>
    <w:rsid w:val="007638B4"/>
    <w:rsid w:val="00763C42"/>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9E7"/>
    <w:rsid w:val="00772C84"/>
    <w:rsid w:val="00773443"/>
    <w:rsid w:val="007734E0"/>
    <w:rsid w:val="007737E5"/>
    <w:rsid w:val="007738DC"/>
    <w:rsid w:val="00773BAA"/>
    <w:rsid w:val="00773DE4"/>
    <w:rsid w:val="00773E7B"/>
    <w:rsid w:val="007744B8"/>
    <w:rsid w:val="007748E0"/>
    <w:rsid w:val="00774A27"/>
    <w:rsid w:val="00774A4F"/>
    <w:rsid w:val="00774B6E"/>
    <w:rsid w:val="00774BE9"/>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98"/>
    <w:rsid w:val="00777DF5"/>
    <w:rsid w:val="00777EB7"/>
    <w:rsid w:val="00777EEE"/>
    <w:rsid w:val="00780286"/>
    <w:rsid w:val="007805AF"/>
    <w:rsid w:val="007805B8"/>
    <w:rsid w:val="007805FA"/>
    <w:rsid w:val="00780678"/>
    <w:rsid w:val="00780808"/>
    <w:rsid w:val="00780899"/>
    <w:rsid w:val="0078092F"/>
    <w:rsid w:val="00780ACD"/>
    <w:rsid w:val="00780BD9"/>
    <w:rsid w:val="00780E8D"/>
    <w:rsid w:val="00780F75"/>
    <w:rsid w:val="00780FBE"/>
    <w:rsid w:val="00781014"/>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049"/>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99F"/>
    <w:rsid w:val="00791B41"/>
    <w:rsid w:val="00791E0E"/>
    <w:rsid w:val="00792103"/>
    <w:rsid w:val="007923F4"/>
    <w:rsid w:val="00792A3E"/>
    <w:rsid w:val="00792CAD"/>
    <w:rsid w:val="00792CFB"/>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C4"/>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0B9"/>
    <w:rsid w:val="007976ED"/>
    <w:rsid w:val="0079790A"/>
    <w:rsid w:val="00797A9A"/>
    <w:rsid w:val="00797AF1"/>
    <w:rsid w:val="007A0282"/>
    <w:rsid w:val="007A03B9"/>
    <w:rsid w:val="007A0626"/>
    <w:rsid w:val="007A07C5"/>
    <w:rsid w:val="007A0DD3"/>
    <w:rsid w:val="007A0E9C"/>
    <w:rsid w:val="007A1566"/>
    <w:rsid w:val="007A15DF"/>
    <w:rsid w:val="007A176B"/>
    <w:rsid w:val="007A182B"/>
    <w:rsid w:val="007A187C"/>
    <w:rsid w:val="007A1AB9"/>
    <w:rsid w:val="007A1AFC"/>
    <w:rsid w:val="007A1CD1"/>
    <w:rsid w:val="007A1F78"/>
    <w:rsid w:val="007A20C1"/>
    <w:rsid w:val="007A21CB"/>
    <w:rsid w:val="007A2394"/>
    <w:rsid w:val="007A2C1F"/>
    <w:rsid w:val="007A2E5A"/>
    <w:rsid w:val="007A2F9A"/>
    <w:rsid w:val="007A306B"/>
    <w:rsid w:val="007A31C4"/>
    <w:rsid w:val="007A3283"/>
    <w:rsid w:val="007A32E1"/>
    <w:rsid w:val="007A337F"/>
    <w:rsid w:val="007A3476"/>
    <w:rsid w:val="007A381F"/>
    <w:rsid w:val="007A3872"/>
    <w:rsid w:val="007A394F"/>
    <w:rsid w:val="007A39B0"/>
    <w:rsid w:val="007A3C6D"/>
    <w:rsid w:val="007A3FCE"/>
    <w:rsid w:val="007A4162"/>
    <w:rsid w:val="007A41FE"/>
    <w:rsid w:val="007A431A"/>
    <w:rsid w:val="007A43D9"/>
    <w:rsid w:val="007A4791"/>
    <w:rsid w:val="007A4A4F"/>
    <w:rsid w:val="007A4C9E"/>
    <w:rsid w:val="007A4DBD"/>
    <w:rsid w:val="007A5155"/>
    <w:rsid w:val="007A56A7"/>
    <w:rsid w:val="007A5969"/>
    <w:rsid w:val="007A5C25"/>
    <w:rsid w:val="007A5C2A"/>
    <w:rsid w:val="007A6307"/>
    <w:rsid w:val="007A650B"/>
    <w:rsid w:val="007A6721"/>
    <w:rsid w:val="007A674D"/>
    <w:rsid w:val="007A6848"/>
    <w:rsid w:val="007A6A47"/>
    <w:rsid w:val="007A6A77"/>
    <w:rsid w:val="007A6C6E"/>
    <w:rsid w:val="007A6EC7"/>
    <w:rsid w:val="007A6F7A"/>
    <w:rsid w:val="007A714C"/>
    <w:rsid w:val="007A71A4"/>
    <w:rsid w:val="007A75E3"/>
    <w:rsid w:val="007A76D2"/>
    <w:rsid w:val="007A7AE5"/>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2BE"/>
    <w:rsid w:val="007B197C"/>
    <w:rsid w:val="007B1A08"/>
    <w:rsid w:val="007B1B32"/>
    <w:rsid w:val="007B1C1E"/>
    <w:rsid w:val="007B25D8"/>
    <w:rsid w:val="007B27F4"/>
    <w:rsid w:val="007B2D7B"/>
    <w:rsid w:val="007B3002"/>
    <w:rsid w:val="007B32C5"/>
    <w:rsid w:val="007B338B"/>
    <w:rsid w:val="007B34E9"/>
    <w:rsid w:val="007B37F0"/>
    <w:rsid w:val="007B3C3B"/>
    <w:rsid w:val="007B3D56"/>
    <w:rsid w:val="007B3E18"/>
    <w:rsid w:val="007B3FBB"/>
    <w:rsid w:val="007B432E"/>
    <w:rsid w:val="007B4716"/>
    <w:rsid w:val="007B4828"/>
    <w:rsid w:val="007B491F"/>
    <w:rsid w:val="007B4A37"/>
    <w:rsid w:val="007B4C99"/>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8"/>
    <w:rsid w:val="007C348B"/>
    <w:rsid w:val="007C38B8"/>
    <w:rsid w:val="007C3A12"/>
    <w:rsid w:val="007C3A61"/>
    <w:rsid w:val="007C3B2D"/>
    <w:rsid w:val="007C3B77"/>
    <w:rsid w:val="007C3CB9"/>
    <w:rsid w:val="007C3DC3"/>
    <w:rsid w:val="007C3E06"/>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C"/>
    <w:rsid w:val="007C70AB"/>
    <w:rsid w:val="007C71C0"/>
    <w:rsid w:val="007C7552"/>
    <w:rsid w:val="007C7617"/>
    <w:rsid w:val="007C7637"/>
    <w:rsid w:val="007C77E8"/>
    <w:rsid w:val="007C7819"/>
    <w:rsid w:val="007C7B84"/>
    <w:rsid w:val="007D0348"/>
    <w:rsid w:val="007D03C8"/>
    <w:rsid w:val="007D0635"/>
    <w:rsid w:val="007D07A7"/>
    <w:rsid w:val="007D0B65"/>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5FA2"/>
    <w:rsid w:val="007D602C"/>
    <w:rsid w:val="007D6BCC"/>
    <w:rsid w:val="007D6E0E"/>
    <w:rsid w:val="007D75AF"/>
    <w:rsid w:val="007D78D5"/>
    <w:rsid w:val="007D7C0A"/>
    <w:rsid w:val="007D7FFA"/>
    <w:rsid w:val="007E03FA"/>
    <w:rsid w:val="007E0416"/>
    <w:rsid w:val="007E0734"/>
    <w:rsid w:val="007E08FC"/>
    <w:rsid w:val="007E09DD"/>
    <w:rsid w:val="007E0C6A"/>
    <w:rsid w:val="007E0D2E"/>
    <w:rsid w:val="007E0D66"/>
    <w:rsid w:val="007E12D2"/>
    <w:rsid w:val="007E136D"/>
    <w:rsid w:val="007E171A"/>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67C"/>
    <w:rsid w:val="007E677D"/>
    <w:rsid w:val="007E67AF"/>
    <w:rsid w:val="007E6A6D"/>
    <w:rsid w:val="007E6BC9"/>
    <w:rsid w:val="007E6D5B"/>
    <w:rsid w:val="007E6E4A"/>
    <w:rsid w:val="007E6FF2"/>
    <w:rsid w:val="007E70C3"/>
    <w:rsid w:val="007E71F5"/>
    <w:rsid w:val="007E73DC"/>
    <w:rsid w:val="007E74CD"/>
    <w:rsid w:val="007E74E1"/>
    <w:rsid w:val="007E7669"/>
    <w:rsid w:val="007E789B"/>
    <w:rsid w:val="007E78E3"/>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6D3"/>
    <w:rsid w:val="007F194D"/>
    <w:rsid w:val="007F19E6"/>
    <w:rsid w:val="007F1A5D"/>
    <w:rsid w:val="007F2175"/>
    <w:rsid w:val="007F285A"/>
    <w:rsid w:val="007F2D74"/>
    <w:rsid w:val="007F2FAD"/>
    <w:rsid w:val="007F303D"/>
    <w:rsid w:val="007F3053"/>
    <w:rsid w:val="007F38AE"/>
    <w:rsid w:val="007F3A19"/>
    <w:rsid w:val="007F3CC9"/>
    <w:rsid w:val="007F3D34"/>
    <w:rsid w:val="007F3E08"/>
    <w:rsid w:val="007F4053"/>
    <w:rsid w:val="007F44F0"/>
    <w:rsid w:val="007F4965"/>
    <w:rsid w:val="007F4BB7"/>
    <w:rsid w:val="007F4E01"/>
    <w:rsid w:val="007F4F81"/>
    <w:rsid w:val="007F50AE"/>
    <w:rsid w:val="007F51AC"/>
    <w:rsid w:val="007F5577"/>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114"/>
    <w:rsid w:val="00801216"/>
    <w:rsid w:val="00801236"/>
    <w:rsid w:val="008012A0"/>
    <w:rsid w:val="008012CC"/>
    <w:rsid w:val="008013A4"/>
    <w:rsid w:val="008014CB"/>
    <w:rsid w:val="008014FD"/>
    <w:rsid w:val="0080153E"/>
    <w:rsid w:val="008017FB"/>
    <w:rsid w:val="00801940"/>
    <w:rsid w:val="0080195F"/>
    <w:rsid w:val="00801984"/>
    <w:rsid w:val="008019F9"/>
    <w:rsid w:val="00801BDE"/>
    <w:rsid w:val="00801BEC"/>
    <w:rsid w:val="00802331"/>
    <w:rsid w:val="008024C4"/>
    <w:rsid w:val="008024EF"/>
    <w:rsid w:val="0080288A"/>
    <w:rsid w:val="00802A3B"/>
    <w:rsid w:val="00802B69"/>
    <w:rsid w:val="00802D59"/>
    <w:rsid w:val="008033AB"/>
    <w:rsid w:val="008033FF"/>
    <w:rsid w:val="008034F5"/>
    <w:rsid w:val="00803700"/>
    <w:rsid w:val="008038F4"/>
    <w:rsid w:val="00803FED"/>
    <w:rsid w:val="00804439"/>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132"/>
    <w:rsid w:val="00812643"/>
    <w:rsid w:val="0081264B"/>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0DFF"/>
    <w:rsid w:val="00821365"/>
    <w:rsid w:val="00821563"/>
    <w:rsid w:val="00821698"/>
    <w:rsid w:val="00821703"/>
    <w:rsid w:val="00821814"/>
    <w:rsid w:val="00821877"/>
    <w:rsid w:val="00821BCB"/>
    <w:rsid w:val="00821CCB"/>
    <w:rsid w:val="00821D29"/>
    <w:rsid w:val="00821DEC"/>
    <w:rsid w:val="00822299"/>
    <w:rsid w:val="008223C0"/>
    <w:rsid w:val="0082244F"/>
    <w:rsid w:val="008224F9"/>
    <w:rsid w:val="0082263D"/>
    <w:rsid w:val="008228AE"/>
    <w:rsid w:val="00822BD7"/>
    <w:rsid w:val="00822BDB"/>
    <w:rsid w:val="00822F6F"/>
    <w:rsid w:val="008231E9"/>
    <w:rsid w:val="00823249"/>
    <w:rsid w:val="00823437"/>
    <w:rsid w:val="008234AB"/>
    <w:rsid w:val="00823A22"/>
    <w:rsid w:val="00823A53"/>
    <w:rsid w:val="00823DAB"/>
    <w:rsid w:val="0082414C"/>
    <w:rsid w:val="008246DC"/>
    <w:rsid w:val="0082495F"/>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282"/>
    <w:rsid w:val="008345B1"/>
    <w:rsid w:val="0083464E"/>
    <w:rsid w:val="008346C9"/>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61"/>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98F"/>
    <w:rsid w:val="00846BD3"/>
    <w:rsid w:val="00846DD4"/>
    <w:rsid w:val="0084706C"/>
    <w:rsid w:val="008471CA"/>
    <w:rsid w:val="00847286"/>
    <w:rsid w:val="008474DB"/>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0F3"/>
    <w:rsid w:val="0085216F"/>
    <w:rsid w:val="0085228D"/>
    <w:rsid w:val="008523A6"/>
    <w:rsid w:val="00852501"/>
    <w:rsid w:val="00852987"/>
    <w:rsid w:val="0085314A"/>
    <w:rsid w:val="00853296"/>
    <w:rsid w:val="00853521"/>
    <w:rsid w:val="0085359D"/>
    <w:rsid w:val="00853741"/>
    <w:rsid w:val="00853761"/>
    <w:rsid w:val="00853ADE"/>
    <w:rsid w:val="00853C3C"/>
    <w:rsid w:val="00853CE2"/>
    <w:rsid w:val="0085438A"/>
    <w:rsid w:val="008543F5"/>
    <w:rsid w:val="008548CF"/>
    <w:rsid w:val="008548FA"/>
    <w:rsid w:val="00854913"/>
    <w:rsid w:val="008549B0"/>
    <w:rsid w:val="00854C44"/>
    <w:rsid w:val="00854F6E"/>
    <w:rsid w:val="008553FE"/>
    <w:rsid w:val="00855CA4"/>
    <w:rsid w:val="00855E1A"/>
    <w:rsid w:val="00855E54"/>
    <w:rsid w:val="0085604F"/>
    <w:rsid w:val="00856621"/>
    <w:rsid w:val="0085665F"/>
    <w:rsid w:val="008567D9"/>
    <w:rsid w:val="0085698F"/>
    <w:rsid w:val="00856F08"/>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92A"/>
    <w:rsid w:val="0086296D"/>
    <w:rsid w:val="00862A64"/>
    <w:rsid w:val="00862B38"/>
    <w:rsid w:val="00862C24"/>
    <w:rsid w:val="00862DD2"/>
    <w:rsid w:val="0086342B"/>
    <w:rsid w:val="0086348E"/>
    <w:rsid w:val="00863757"/>
    <w:rsid w:val="00863850"/>
    <w:rsid w:val="00863888"/>
    <w:rsid w:val="00863895"/>
    <w:rsid w:val="00863991"/>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6FED"/>
    <w:rsid w:val="0086701E"/>
    <w:rsid w:val="00867023"/>
    <w:rsid w:val="008672D7"/>
    <w:rsid w:val="00867382"/>
    <w:rsid w:val="00867972"/>
    <w:rsid w:val="0086799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78E"/>
    <w:rsid w:val="00872937"/>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15D"/>
    <w:rsid w:val="008834DE"/>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901E9"/>
    <w:rsid w:val="00890303"/>
    <w:rsid w:val="008907CA"/>
    <w:rsid w:val="00890C3C"/>
    <w:rsid w:val="00890C3D"/>
    <w:rsid w:val="00890D38"/>
    <w:rsid w:val="00890E1F"/>
    <w:rsid w:val="00890F47"/>
    <w:rsid w:val="008910EC"/>
    <w:rsid w:val="008911A4"/>
    <w:rsid w:val="00891334"/>
    <w:rsid w:val="008913CC"/>
    <w:rsid w:val="008918B3"/>
    <w:rsid w:val="00891AC5"/>
    <w:rsid w:val="00891BEB"/>
    <w:rsid w:val="00891DCE"/>
    <w:rsid w:val="00892472"/>
    <w:rsid w:val="00892495"/>
    <w:rsid w:val="008924A6"/>
    <w:rsid w:val="0089266D"/>
    <w:rsid w:val="00892797"/>
    <w:rsid w:val="00892BF5"/>
    <w:rsid w:val="00892D7C"/>
    <w:rsid w:val="00893535"/>
    <w:rsid w:val="00893715"/>
    <w:rsid w:val="008938AA"/>
    <w:rsid w:val="00893973"/>
    <w:rsid w:val="00893AE2"/>
    <w:rsid w:val="00893C53"/>
    <w:rsid w:val="00893C6F"/>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83F"/>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3CBB"/>
    <w:rsid w:val="008A4168"/>
    <w:rsid w:val="008A4445"/>
    <w:rsid w:val="008A46E6"/>
    <w:rsid w:val="008A471C"/>
    <w:rsid w:val="008A4763"/>
    <w:rsid w:val="008A4E57"/>
    <w:rsid w:val="008A4FD6"/>
    <w:rsid w:val="008A5507"/>
    <w:rsid w:val="008A584B"/>
    <w:rsid w:val="008A5A99"/>
    <w:rsid w:val="008A5B8A"/>
    <w:rsid w:val="008A5BAE"/>
    <w:rsid w:val="008A6008"/>
    <w:rsid w:val="008A65F8"/>
    <w:rsid w:val="008A66BD"/>
    <w:rsid w:val="008A699E"/>
    <w:rsid w:val="008A6B3D"/>
    <w:rsid w:val="008A6C2D"/>
    <w:rsid w:val="008A6F24"/>
    <w:rsid w:val="008A6F62"/>
    <w:rsid w:val="008A78AA"/>
    <w:rsid w:val="008A7CA8"/>
    <w:rsid w:val="008A7DC7"/>
    <w:rsid w:val="008A7E94"/>
    <w:rsid w:val="008A7EB5"/>
    <w:rsid w:val="008B0467"/>
    <w:rsid w:val="008B06C8"/>
    <w:rsid w:val="008B0D96"/>
    <w:rsid w:val="008B1215"/>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1B"/>
    <w:rsid w:val="008B38FB"/>
    <w:rsid w:val="008B3DFE"/>
    <w:rsid w:val="008B3E1A"/>
    <w:rsid w:val="008B4297"/>
    <w:rsid w:val="008B4398"/>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EE"/>
    <w:rsid w:val="008C2EDC"/>
    <w:rsid w:val="008C30CA"/>
    <w:rsid w:val="008C3802"/>
    <w:rsid w:val="008C39A5"/>
    <w:rsid w:val="008C3B5D"/>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CBF"/>
    <w:rsid w:val="008C7FCD"/>
    <w:rsid w:val="008D0252"/>
    <w:rsid w:val="008D0323"/>
    <w:rsid w:val="008D0439"/>
    <w:rsid w:val="008D04CD"/>
    <w:rsid w:val="008D0650"/>
    <w:rsid w:val="008D0733"/>
    <w:rsid w:val="008D079D"/>
    <w:rsid w:val="008D0A3E"/>
    <w:rsid w:val="008D0AC4"/>
    <w:rsid w:val="008D1006"/>
    <w:rsid w:val="008D141F"/>
    <w:rsid w:val="008D147E"/>
    <w:rsid w:val="008D1E8A"/>
    <w:rsid w:val="008D1F55"/>
    <w:rsid w:val="008D238F"/>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4F6"/>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2BB"/>
    <w:rsid w:val="008E138B"/>
    <w:rsid w:val="008E1409"/>
    <w:rsid w:val="008E1479"/>
    <w:rsid w:val="008E1485"/>
    <w:rsid w:val="008E14B6"/>
    <w:rsid w:val="008E192B"/>
    <w:rsid w:val="008E1D21"/>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81E"/>
    <w:rsid w:val="008E6A64"/>
    <w:rsid w:val="008E6B07"/>
    <w:rsid w:val="008E6CF4"/>
    <w:rsid w:val="008E6D91"/>
    <w:rsid w:val="008E6FCE"/>
    <w:rsid w:val="008E7262"/>
    <w:rsid w:val="008E73D6"/>
    <w:rsid w:val="008E7CEA"/>
    <w:rsid w:val="008E7FAF"/>
    <w:rsid w:val="008F00F6"/>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13"/>
    <w:rsid w:val="008F2FC2"/>
    <w:rsid w:val="008F30D8"/>
    <w:rsid w:val="008F3861"/>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6EFF"/>
    <w:rsid w:val="008F70E0"/>
    <w:rsid w:val="008F73C7"/>
    <w:rsid w:val="008F782D"/>
    <w:rsid w:val="008F79A1"/>
    <w:rsid w:val="008F7AAE"/>
    <w:rsid w:val="008F7E53"/>
    <w:rsid w:val="0090010C"/>
    <w:rsid w:val="00900286"/>
    <w:rsid w:val="009007F8"/>
    <w:rsid w:val="00900826"/>
    <w:rsid w:val="009009F3"/>
    <w:rsid w:val="00900B7D"/>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07EAA"/>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5AD"/>
    <w:rsid w:val="009157D4"/>
    <w:rsid w:val="00915909"/>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17C0B"/>
    <w:rsid w:val="00917FE0"/>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BEA"/>
    <w:rsid w:val="00923C5B"/>
    <w:rsid w:val="00923D63"/>
    <w:rsid w:val="00923E10"/>
    <w:rsid w:val="00923ECD"/>
    <w:rsid w:val="00924006"/>
    <w:rsid w:val="009244CE"/>
    <w:rsid w:val="0092464D"/>
    <w:rsid w:val="00924770"/>
    <w:rsid w:val="009247C4"/>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81"/>
    <w:rsid w:val="00930FAD"/>
    <w:rsid w:val="00930FE9"/>
    <w:rsid w:val="009312B2"/>
    <w:rsid w:val="009313B9"/>
    <w:rsid w:val="00931423"/>
    <w:rsid w:val="0093166D"/>
    <w:rsid w:val="00931D18"/>
    <w:rsid w:val="00931FCA"/>
    <w:rsid w:val="009321F6"/>
    <w:rsid w:val="0093259A"/>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958"/>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28A"/>
    <w:rsid w:val="0093789A"/>
    <w:rsid w:val="009379C3"/>
    <w:rsid w:val="0094018B"/>
    <w:rsid w:val="009403EB"/>
    <w:rsid w:val="0094080E"/>
    <w:rsid w:val="009408EA"/>
    <w:rsid w:val="009409DD"/>
    <w:rsid w:val="00940B8A"/>
    <w:rsid w:val="00940BD1"/>
    <w:rsid w:val="00940DB2"/>
    <w:rsid w:val="00941033"/>
    <w:rsid w:val="009410BC"/>
    <w:rsid w:val="00941378"/>
    <w:rsid w:val="009416E9"/>
    <w:rsid w:val="00941726"/>
    <w:rsid w:val="00941A4D"/>
    <w:rsid w:val="00941A60"/>
    <w:rsid w:val="00941AB1"/>
    <w:rsid w:val="00941CA2"/>
    <w:rsid w:val="00941D52"/>
    <w:rsid w:val="00941D55"/>
    <w:rsid w:val="00941F1A"/>
    <w:rsid w:val="00941F31"/>
    <w:rsid w:val="00942178"/>
    <w:rsid w:val="00942193"/>
    <w:rsid w:val="009423F3"/>
    <w:rsid w:val="00942894"/>
    <w:rsid w:val="00942AB0"/>
    <w:rsid w:val="00942E44"/>
    <w:rsid w:val="009434D3"/>
    <w:rsid w:val="009435D7"/>
    <w:rsid w:val="0094367C"/>
    <w:rsid w:val="00943BEF"/>
    <w:rsid w:val="00943F34"/>
    <w:rsid w:val="009441CC"/>
    <w:rsid w:val="009444DC"/>
    <w:rsid w:val="009446DA"/>
    <w:rsid w:val="0094481E"/>
    <w:rsid w:val="009449DC"/>
    <w:rsid w:val="00944E25"/>
    <w:rsid w:val="00944FC6"/>
    <w:rsid w:val="00945005"/>
    <w:rsid w:val="0094540B"/>
    <w:rsid w:val="009457B3"/>
    <w:rsid w:val="00945C32"/>
    <w:rsid w:val="00946066"/>
    <w:rsid w:val="00946920"/>
    <w:rsid w:val="00946D5E"/>
    <w:rsid w:val="0094717F"/>
    <w:rsid w:val="00947492"/>
    <w:rsid w:val="00947B82"/>
    <w:rsid w:val="009503F3"/>
    <w:rsid w:val="00950782"/>
    <w:rsid w:val="00950849"/>
    <w:rsid w:val="0095096A"/>
    <w:rsid w:val="00950A03"/>
    <w:rsid w:val="00950B05"/>
    <w:rsid w:val="00950CE4"/>
    <w:rsid w:val="0095118F"/>
    <w:rsid w:val="0095135D"/>
    <w:rsid w:val="009513BA"/>
    <w:rsid w:val="00951485"/>
    <w:rsid w:val="0095180E"/>
    <w:rsid w:val="0095193D"/>
    <w:rsid w:val="00951A9D"/>
    <w:rsid w:val="00951B47"/>
    <w:rsid w:val="00951CCC"/>
    <w:rsid w:val="00951E08"/>
    <w:rsid w:val="0095235E"/>
    <w:rsid w:val="00952504"/>
    <w:rsid w:val="009525AB"/>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6FB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2"/>
    <w:rsid w:val="00961ACA"/>
    <w:rsid w:val="00961BCF"/>
    <w:rsid w:val="00961CB4"/>
    <w:rsid w:val="00961CD4"/>
    <w:rsid w:val="00961D6B"/>
    <w:rsid w:val="00961EA5"/>
    <w:rsid w:val="009624B9"/>
    <w:rsid w:val="009624BF"/>
    <w:rsid w:val="009626ED"/>
    <w:rsid w:val="00962E5B"/>
    <w:rsid w:val="00963050"/>
    <w:rsid w:val="0096331E"/>
    <w:rsid w:val="00963677"/>
    <w:rsid w:val="009636BF"/>
    <w:rsid w:val="0096374C"/>
    <w:rsid w:val="00963961"/>
    <w:rsid w:val="0096397A"/>
    <w:rsid w:val="009639B6"/>
    <w:rsid w:val="009639D5"/>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4E7"/>
    <w:rsid w:val="00965543"/>
    <w:rsid w:val="00965AB7"/>
    <w:rsid w:val="00965DCE"/>
    <w:rsid w:val="00965DD2"/>
    <w:rsid w:val="009665E0"/>
    <w:rsid w:val="0096685C"/>
    <w:rsid w:val="00966973"/>
    <w:rsid w:val="00966C44"/>
    <w:rsid w:val="00966E1E"/>
    <w:rsid w:val="00966F16"/>
    <w:rsid w:val="009671C1"/>
    <w:rsid w:val="0096739F"/>
    <w:rsid w:val="00967429"/>
    <w:rsid w:val="0096781A"/>
    <w:rsid w:val="00967A20"/>
    <w:rsid w:val="0097014B"/>
    <w:rsid w:val="00970245"/>
    <w:rsid w:val="0097035C"/>
    <w:rsid w:val="00970561"/>
    <w:rsid w:val="009706ED"/>
    <w:rsid w:val="00970997"/>
    <w:rsid w:val="00970A02"/>
    <w:rsid w:val="00970B07"/>
    <w:rsid w:val="00970BD9"/>
    <w:rsid w:val="00971085"/>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23B"/>
    <w:rsid w:val="00980CD4"/>
    <w:rsid w:val="00980D1C"/>
    <w:rsid w:val="009812BE"/>
    <w:rsid w:val="00981349"/>
    <w:rsid w:val="0098188A"/>
    <w:rsid w:val="00981CD0"/>
    <w:rsid w:val="00981CE5"/>
    <w:rsid w:val="0098278D"/>
    <w:rsid w:val="00982865"/>
    <w:rsid w:val="00982B33"/>
    <w:rsid w:val="0098307D"/>
    <w:rsid w:val="00983629"/>
    <w:rsid w:val="0098392F"/>
    <w:rsid w:val="00983AD8"/>
    <w:rsid w:val="00983BC9"/>
    <w:rsid w:val="00983C8D"/>
    <w:rsid w:val="00984153"/>
    <w:rsid w:val="009841F2"/>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6FE2"/>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1"/>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51F"/>
    <w:rsid w:val="009A3A1D"/>
    <w:rsid w:val="009A3BA4"/>
    <w:rsid w:val="009A3BD8"/>
    <w:rsid w:val="009A4114"/>
    <w:rsid w:val="009A45AB"/>
    <w:rsid w:val="009A45D5"/>
    <w:rsid w:val="009A4F37"/>
    <w:rsid w:val="009A5086"/>
    <w:rsid w:val="009A50E5"/>
    <w:rsid w:val="009A5357"/>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204"/>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2A0"/>
    <w:rsid w:val="009B13D9"/>
    <w:rsid w:val="009B1643"/>
    <w:rsid w:val="009B1732"/>
    <w:rsid w:val="009B2667"/>
    <w:rsid w:val="009B26E8"/>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D7"/>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8F7"/>
    <w:rsid w:val="009C0D73"/>
    <w:rsid w:val="009C10C6"/>
    <w:rsid w:val="009C1122"/>
    <w:rsid w:val="009C1146"/>
    <w:rsid w:val="009C135F"/>
    <w:rsid w:val="009C215F"/>
    <w:rsid w:val="009C2220"/>
    <w:rsid w:val="009C23F0"/>
    <w:rsid w:val="009C28BC"/>
    <w:rsid w:val="009C2BF4"/>
    <w:rsid w:val="009C2DD2"/>
    <w:rsid w:val="009C34D8"/>
    <w:rsid w:val="009C350A"/>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3559"/>
    <w:rsid w:val="009D37C3"/>
    <w:rsid w:val="009D3924"/>
    <w:rsid w:val="009D3AE5"/>
    <w:rsid w:val="009D3C63"/>
    <w:rsid w:val="009D3CBE"/>
    <w:rsid w:val="009D3CEA"/>
    <w:rsid w:val="009D3EBA"/>
    <w:rsid w:val="009D3EEF"/>
    <w:rsid w:val="009D408A"/>
    <w:rsid w:val="009D408F"/>
    <w:rsid w:val="009D40D4"/>
    <w:rsid w:val="009D414B"/>
    <w:rsid w:val="009D4285"/>
    <w:rsid w:val="009D43FE"/>
    <w:rsid w:val="009D4F87"/>
    <w:rsid w:val="009D50E0"/>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1D"/>
    <w:rsid w:val="009E06B4"/>
    <w:rsid w:val="009E07DF"/>
    <w:rsid w:val="009E08EB"/>
    <w:rsid w:val="009E0ECB"/>
    <w:rsid w:val="009E1193"/>
    <w:rsid w:val="009E177E"/>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51"/>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7E2"/>
    <w:rsid w:val="009E783F"/>
    <w:rsid w:val="009E7896"/>
    <w:rsid w:val="009E7BA2"/>
    <w:rsid w:val="009E7D9A"/>
    <w:rsid w:val="009F0047"/>
    <w:rsid w:val="009F0089"/>
    <w:rsid w:val="009F0352"/>
    <w:rsid w:val="009F077B"/>
    <w:rsid w:val="009F0799"/>
    <w:rsid w:val="009F09F0"/>
    <w:rsid w:val="009F0D41"/>
    <w:rsid w:val="009F0E2A"/>
    <w:rsid w:val="009F1059"/>
    <w:rsid w:val="009F1209"/>
    <w:rsid w:val="009F1248"/>
    <w:rsid w:val="009F1537"/>
    <w:rsid w:val="009F15E0"/>
    <w:rsid w:val="009F15F9"/>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C6"/>
    <w:rsid w:val="009F46DA"/>
    <w:rsid w:val="009F49F8"/>
    <w:rsid w:val="009F4F1B"/>
    <w:rsid w:val="009F506F"/>
    <w:rsid w:val="009F544E"/>
    <w:rsid w:val="009F54BA"/>
    <w:rsid w:val="009F54FF"/>
    <w:rsid w:val="009F56AC"/>
    <w:rsid w:val="009F59C1"/>
    <w:rsid w:val="009F5A90"/>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1D39"/>
    <w:rsid w:val="00A022E1"/>
    <w:rsid w:val="00A024DD"/>
    <w:rsid w:val="00A025FC"/>
    <w:rsid w:val="00A02FA6"/>
    <w:rsid w:val="00A03024"/>
    <w:rsid w:val="00A03037"/>
    <w:rsid w:val="00A030D9"/>
    <w:rsid w:val="00A030EB"/>
    <w:rsid w:val="00A032EC"/>
    <w:rsid w:val="00A03368"/>
    <w:rsid w:val="00A03E39"/>
    <w:rsid w:val="00A03F62"/>
    <w:rsid w:val="00A0455E"/>
    <w:rsid w:val="00A045A7"/>
    <w:rsid w:val="00A0463D"/>
    <w:rsid w:val="00A04B59"/>
    <w:rsid w:val="00A04DB7"/>
    <w:rsid w:val="00A04EA9"/>
    <w:rsid w:val="00A0567D"/>
    <w:rsid w:val="00A05970"/>
    <w:rsid w:val="00A05A98"/>
    <w:rsid w:val="00A05CC5"/>
    <w:rsid w:val="00A05DBD"/>
    <w:rsid w:val="00A05E83"/>
    <w:rsid w:val="00A06360"/>
    <w:rsid w:val="00A0697D"/>
    <w:rsid w:val="00A069E5"/>
    <w:rsid w:val="00A06A9A"/>
    <w:rsid w:val="00A06D32"/>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5A8"/>
    <w:rsid w:val="00A147FE"/>
    <w:rsid w:val="00A1495F"/>
    <w:rsid w:val="00A14B0E"/>
    <w:rsid w:val="00A14F14"/>
    <w:rsid w:val="00A155F2"/>
    <w:rsid w:val="00A157B7"/>
    <w:rsid w:val="00A15A5B"/>
    <w:rsid w:val="00A15AFD"/>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6EC"/>
    <w:rsid w:val="00A2180A"/>
    <w:rsid w:val="00A218F0"/>
    <w:rsid w:val="00A21A78"/>
    <w:rsid w:val="00A21CBA"/>
    <w:rsid w:val="00A21FBB"/>
    <w:rsid w:val="00A221C6"/>
    <w:rsid w:val="00A22408"/>
    <w:rsid w:val="00A225A7"/>
    <w:rsid w:val="00A225F4"/>
    <w:rsid w:val="00A22751"/>
    <w:rsid w:val="00A22FCB"/>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A3"/>
    <w:rsid w:val="00A254F8"/>
    <w:rsid w:val="00A25816"/>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8B3"/>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192"/>
    <w:rsid w:val="00A372A5"/>
    <w:rsid w:val="00A374B1"/>
    <w:rsid w:val="00A3782C"/>
    <w:rsid w:val="00A37AFB"/>
    <w:rsid w:val="00A37C36"/>
    <w:rsid w:val="00A37F8D"/>
    <w:rsid w:val="00A40082"/>
    <w:rsid w:val="00A4044F"/>
    <w:rsid w:val="00A404E3"/>
    <w:rsid w:val="00A4071F"/>
    <w:rsid w:val="00A40A59"/>
    <w:rsid w:val="00A40F07"/>
    <w:rsid w:val="00A40F5C"/>
    <w:rsid w:val="00A411C7"/>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29D"/>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15D"/>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357"/>
    <w:rsid w:val="00A555AE"/>
    <w:rsid w:val="00A55605"/>
    <w:rsid w:val="00A55771"/>
    <w:rsid w:val="00A557AA"/>
    <w:rsid w:val="00A55902"/>
    <w:rsid w:val="00A55BAC"/>
    <w:rsid w:val="00A55BE2"/>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339"/>
    <w:rsid w:val="00A6143D"/>
    <w:rsid w:val="00A614C5"/>
    <w:rsid w:val="00A616CB"/>
    <w:rsid w:val="00A61A3A"/>
    <w:rsid w:val="00A61C34"/>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6E"/>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84C"/>
    <w:rsid w:val="00A66958"/>
    <w:rsid w:val="00A66B1F"/>
    <w:rsid w:val="00A66E5D"/>
    <w:rsid w:val="00A66F75"/>
    <w:rsid w:val="00A66FD4"/>
    <w:rsid w:val="00A6707C"/>
    <w:rsid w:val="00A67359"/>
    <w:rsid w:val="00A67428"/>
    <w:rsid w:val="00A67765"/>
    <w:rsid w:val="00A678CD"/>
    <w:rsid w:val="00A67FE0"/>
    <w:rsid w:val="00A7002F"/>
    <w:rsid w:val="00A70207"/>
    <w:rsid w:val="00A70439"/>
    <w:rsid w:val="00A7057F"/>
    <w:rsid w:val="00A70A83"/>
    <w:rsid w:val="00A70BB1"/>
    <w:rsid w:val="00A70F0D"/>
    <w:rsid w:val="00A70F16"/>
    <w:rsid w:val="00A71098"/>
    <w:rsid w:val="00A71746"/>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A2B"/>
    <w:rsid w:val="00A74B90"/>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DE0"/>
    <w:rsid w:val="00A76E56"/>
    <w:rsid w:val="00A772A2"/>
    <w:rsid w:val="00A772AE"/>
    <w:rsid w:val="00A779F8"/>
    <w:rsid w:val="00A77D25"/>
    <w:rsid w:val="00A77DF2"/>
    <w:rsid w:val="00A80002"/>
    <w:rsid w:val="00A80160"/>
    <w:rsid w:val="00A80736"/>
    <w:rsid w:val="00A80BC6"/>
    <w:rsid w:val="00A80C07"/>
    <w:rsid w:val="00A81163"/>
    <w:rsid w:val="00A812DA"/>
    <w:rsid w:val="00A81344"/>
    <w:rsid w:val="00A81657"/>
    <w:rsid w:val="00A81999"/>
    <w:rsid w:val="00A81C56"/>
    <w:rsid w:val="00A81ED2"/>
    <w:rsid w:val="00A8218E"/>
    <w:rsid w:val="00A82568"/>
    <w:rsid w:val="00A82582"/>
    <w:rsid w:val="00A82CB3"/>
    <w:rsid w:val="00A82F57"/>
    <w:rsid w:val="00A83688"/>
    <w:rsid w:val="00A836F1"/>
    <w:rsid w:val="00A83923"/>
    <w:rsid w:val="00A839AC"/>
    <w:rsid w:val="00A839AD"/>
    <w:rsid w:val="00A83EC8"/>
    <w:rsid w:val="00A83FA9"/>
    <w:rsid w:val="00A8413E"/>
    <w:rsid w:val="00A8432A"/>
    <w:rsid w:val="00A8435F"/>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849"/>
    <w:rsid w:val="00A879A6"/>
    <w:rsid w:val="00A879CC"/>
    <w:rsid w:val="00A87A81"/>
    <w:rsid w:val="00A87AE4"/>
    <w:rsid w:val="00A87D5D"/>
    <w:rsid w:val="00A90116"/>
    <w:rsid w:val="00A90188"/>
    <w:rsid w:val="00A9098D"/>
    <w:rsid w:val="00A90C35"/>
    <w:rsid w:val="00A90DCF"/>
    <w:rsid w:val="00A90F62"/>
    <w:rsid w:val="00A91040"/>
    <w:rsid w:val="00A913AD"/>
    <w:rsid w:val="00A91593"/>
    <w:rsid w:val="00A91ADC"/>
    <w:rsid w:val="00A91BBD"/>
    <w:rsid w:val="00A91C2D"/>
    <w:rsid w:val="00A91CDD"/>
    <w:rsid w:val="00A922AB"/>
    <w:rsid w:val="00A924ED"/>
    <w:rsid w:val="00A92625"/>
    <w:rsid w:val="00A92971"/>
    <w:rsid w:val="00A92A35"/>
    <w:rsid w:val="00A92BC3"/>
    <w:rsid w:val="00A92DE4"/>
    <w:rsid w:val="00A937AE"/>
    <w:rsid w:val="00A937DF"/>
    <w:rsid w:val="00A938E6"/>
    <w:rsid w:val="00A93E59"/>
    <w:rsid w:val="00A9421C"/>
    <w:rsid w:val="00A94253"/>
    <w:rsid w:val="00A9449B"/>
    <w:rsid w:val="00A94554"/>
    <w:rsid w:val="00A9456C"/>
    <w:rsid w:val="00A945B9"/>
    <w:rsid w:val="00A94616"/>
    <w:rsid w:val="00A94B45"/>
    <w:rsid w:val="00A94CF5"/>
    <w:rsid w:val="00A94ED9"/>
    <w:rsid w:val="00A9521B"/>
    <w:rsid w:val="00A9530C"/>
    <w:rsid w:val="00A957E6"/>
    <w:rsid w:val="00A95B5B"/>
    <w:rsid w:val="00A95BB1"/>
    <w:rsid w:val="00A95F69"/>
    <w:rsid w:val="00A96015"/>
    <w:rsid w:val="00A961D9"/>
    <w:rsid w:val="00A962C6"/>
    <w:rsid w:val="00A96673"/>
    <w:rsid w:val="00A966A3"/>
    <w:rsid w:val="00A96768"/>
    <w:rsid w:val="00A96ACB"/>
    <w:rsid w:val="00A96AE0"/>
    <w:rsid w:val="00A96BB9"/>
    <w:rsid w:val="00A96D13"/>
    <w:rsid w:val="00A96D88"/>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355"/>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A9F"/>
    <w:rsid w:val="00AA5E34"/>
    <w:rsid w:val="00AA601E"/>
    <w:rsid w:val="00AA6026"/>
    <w:rsid w:val="00AA614F"/>
    <w:rsid w:val="00AA6271"/>
    <w:rsid w:val="00AA62A3"/>
    <w:rsid w:val="00AA64F2"/>
    <w:rsid w:val="00AA67DE"/>
    <w:rsid w:val="00AA6882"/>
    <w:rsid w:val="00AA692A"/>
    <w:rsid w:val="00AA6D10"/>
    <w:rsid w:val="00AA740A"/>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3EEC"/>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5EFB"/>
    <w:rsid w:val="00AB701C"/>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0FDB"/>
    <w:rsid w:val="00AC103C"/>
    <w:rsid w:val="00AC122B"/>
    <w:rsid w:val="00AC123A"/>
    <w:rsid w:val="00AC134C"/>
    <w:rsid w:val="00AC1478"/>
    <w:rsid w:val="00AC14A9"/>
    <w:rsid w:val="00AC165D"/>
    <w:rsid w:val="00AC17E0"/>
    <w:rsid w:val="00AC18E7"/>
    <w:rsid w:val="00AC1C3F"/>
    <w:rsid w:val="00AC1C7F"/>
    <w:rsid w:val="00AC1D7D"/>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588"/>
    <w:rsid w:val="00AC46C9"/>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101"/>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6CF"/>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3D80"/>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E7EC9"/>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6EF"/>
    <w:rsid w:val="00AF67BC"/>
    <w:rsid w:val="00AF6A7A"/>
    <w:rsid w:val="00AF6C73"/>
    <w:rsid w:val="00AF740D"/>
    <w:rsid w:val="00AF7480"/>
    <w:rsid w:val="00AF75A0"/>
    <w:rsid w:val="00AF76B2"/>
    <w:rsid w:val="00AF793C"/>
    <w:rsid w:val="00AF7DF6"/>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E89"/>
    <w:rsid w:val="00B05FD6"/>
    <w:rsid w:val="00B0632D"/>
    <w:rsid w:val="00B06B18"/>
    <w:rsid w:val="00B06B27"/>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838"/>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BB6"/>
    <w:rsid w:val="00B15C74"/>
    <w:rsid w:val="00B16137"/>
    <w:rsid w:val="00B16275"/>
    <w:rsid w:val="00B162A2"/>
    <w:rsid w:val="00B16F49"/>
    <w:rsid w:val="00B17006"/>
    <w:rsid w:val="00B170E0"/>
    <w:rsid w:val="00B1769F"/>
    <w:rsid w:val="00B178E1"/>
    <w:rsid w:val="00B17916"/>
    <w:rsid w:val="00B179D4"/>
    <w:rsid w:val="00B17B5A"/>
    <w:rsid w:val="00B17C27"/>
    <w:rsid w:val="00B17E18"/>
    <w:rsid w:val="00B17F04"/>
    <w:rsid w:val="00B17FB1"/>
    <w:rsid w:val="00B201FA"/>
    <w:rsid w:val="00B20222"/>
    <w:rsid w:val="00B2037D"/>
    <w:rsid w:val="00B20447"/>
    <w:rsid w:val="00B2054A"/>
    <w:rsid w:val="00B205B0"/>
    <w:rsid w:val="00B2061D"/>
    <w:rsid w:val="00B20738"/>
    <w:rsid w:val="00B2081B"/>
    <w:rsid w:val="00B20843"/>
    <w:rsid w:val="00B208F2"/>
    <w:rsid w:val="00B20983"/>
    <w:rsid w:val="00B20BAE"/>
    <w:rsid w:val="00B20E06"/>
    <w:rsid w:val="00B2157A"/>
    <w:rsid w:val="00B2186F"/>
    <w:rsid w:val="00B21EB4"/>
    <w:rsid w:val="00B2208E"/>
    <w:rsid w:val="00B222C9"/>
    <w:rsid w:val="00B22933"/>
    <w:rsid w:val="00B2295D"/>
    <w:rsid w:val="00B23692"/>
    <w:rsid w:val="00B23900"/>
    <w:rsid w:val="00B23A27"/>
    <w:rsid w:val="00B2424E"/>
    <w:rsid w:val="00B2446F"/>
    <w:rsid w:val="00B248B2"/>
    <w:rsid w:val="00B24DD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9C3"/>
    <w:rsid w:val="00B33C36"/>
    <w:rsid w:val="00B3406C"/>
    <w:rsid w:val="00B341A0"/>
    <w:rsid w:val="00B34B14"/>
    <w:rsid w:val="00B34BEA"/>
    <w:rsid w:val="00B34EC6"/>
    <w:rsid w:val="00B3511A"/>
    <w:rsid w:val="00B35192"/>
    <w:rsid w:val="00B3519F"/>
    <w:rsid w:val="00B3560C"/>
    <w:rsid w:val="00B35680"/>
    <w:rsid w:val="00B359CA"/>
    <w:rsid w:val="00B35A91"/>
    <w:rsid w:val="00B35B55"/>
    <w:rsid w:val="00B35B5C"/>
    <w:rsid w:val="00B362BE"/>
    <w:rsid w:val="00B364A5"/>
    <w:rsid w:val="00B365FC"/>
    <w:rsid w:val="00B3667B"/>
    <w:rsid w:val="00B366C2"/>
    <w:rsid w:val="00B3698F"/>
    <w:rsid w:val="00B36E34"/>
    <w:rsid w:val="00B373B7"/>
    <w:rsid w:val="00B375D2"/>
    <w:rsid w:val="00B376A3"/>
    <w:rsid w:val="00B376A9"/>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5D8"/>
    <w:rsid w:val="00B44902"/>
    <w:rsid w:val="00B449CD"/>
    <w:rsid w:val="00B44C62"/>
    <w:rsid w:val="00B44CDF"/>
    <w:rsid w:val="00B44E45"/>
    <w:rsid w:val="00B44EE9"/>
    <w:rsid w:val="00B44F71"/>
    <w:rsid w:val="00B450BE"/>
    <w:rsid w:val="00B4514B"/>
    <w:rsid w:val="00B45197"/>
    <w:rsid w:val="00B4533F"/>
    <w:rsid w:val="00B45E8F"/>
    <w:rsid w:val="00B463B6"/>
    <w:rsid w:val="00B46567"/>
    <w:rsid w:val="00B4667C"/>
    <w:rsid w:val="00B4685E"/>
    <w:rsid w:val="00B470A9"/>
    <w:rsid w:val="00B4755E"/>
    <w:rsid w:val="00B479BE"/>
    <w:rsid w:val="00B47A51"/>
    <w:rsid w:val="00B47A65"/>
    <w:rsid w:val="00B47AB3"/>
    <w:rsid w:val="00B47CBB"/>
    <w:rsid w:val="00B50089"/>
    <w:rsid w:val="00B500BE"/>
    <w:rsid w:val="00B5044C"/>
    <w:rsid w:val="00B50A7E"/>
    <w:rsid w:val="00B50BA0"/>
    <w:rsid w:val="00B50F01"/>
    <w:rsid w:val="00B5103B"/>
    <w:rsid w:val="00B510F1"/>
    <w:rsid w:val="00B51609"/>
    <w:rsid w:val="00B517A1"/>
    <w:rsid w:val="00B5199F"/>
    <w:rsid w:val="00B51C62"/>
    <w:rsid w:val="00B52383"/>
    <w:rsid w:val="00B525C3"/>
    <w:rsid w:val="00B525DA"/>
    <w:rsid w:val="00B52770"/>
    <w:rsid w:val="00B52830"/>
    <w:rsid w:val="00B5286D"/>
    <w:rsid w:val="00B52A37"/>
    <w:rsid w:val="00B52B0A"/>
    <w:rsid w:val="00B52BA6"/>
    <w:rsid w:val="00B52CB1"/>
    <w:rsid w:val="00B52DE0"/>
    <w:rsid w:val="00B531DA"/>
    <w:rsid w:val="00B5373F"/>
    <w:rsid w:val="00B537D0"/>
    <w:rsid w:val="00B53A3D"/>
    <w:rsid w:val="00B53CBB"/>
    <w:rsid w:val="00B53EE5"/>
    <w:rsid w:val="00B5416A"/>
    <w:rsid w:val="00B544EF"/>
    <w:rsid w:val="00B54CC2"/>
    <w:rsid w:val="00B5508E"/>
    <w:rsid w:val="00B550BE"/>
    <w:rsid w:val="00B55CE3"/>
    <w:rsid w:val="00B55D5D"/>
    <w:rsid w:val="00B5648D"/>
    <w:rsid w:val="00B56C6F"/>
    <w:rsid w:val="00B5701B"/>
    <w:rsid w:val="00B572D6"/>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9B4"/>
    <w:rsid w:val="00B65A48"/>
    <w:rsid w:val="00B65CEF"/>
    <w:rsid w:val="00B65FF9"/>
    <w:rsid w:val="00B6626F"/>
    <w:rsid w:val="00B66422"/>
    <w:rsid w:val="00B66A2C"/>
    <w:rsid w:val="00B66B50"/>
    <w:rsid w:val="00B673DE"/>
    <w:rsid w:val="00B67422"/>
    <w:rsid w:val="00B67639"/>
    <w:rsid w:val="00B6776C"/>
    <w:rsid w:val="00B67AAA"/>
    <w:rsid w:val="00B67EA9"/>
    <w:rsid w:val="00B67F89"/>
    <w:rsid w:val="00B701A9"/>
    <w:rsid w:val="00B702AF"/>
    <w:rsid w:val="00B709B9"/>
    <w:rsid w:val="00B70A0A"/>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2F7B"/>
    <w:rsid w:val="00B73009"/>
    <w:rsid w:val="00B73505"/>
    <w:rsid w:val="00B73B35"/>
    <w:rsid w:val="00B73C14"/>
    <w:rsid w:val="00B73CFA"/>
    <w:rsid w:val="00B73DFF"/>
    <w:rsid w:val="00B73E55"/>
    <w:rsid w:val="00B73E69"/>
    <w:rsid w:val="00B7402D"/>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B12"/>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5D"/>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12"/>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929"/>
    <w:rsid w:val="00B94B8E"/>
    <w:rsid w:val="00B94BED"/>
    <w:rsid w:val="00B94E0E"/>
    <w:rsid w:val="00B94E9F"/>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78B"/>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B7447"/>
    <w:rsid w:val="00BB7A80"/>
    <w:rsid w:val="00BB7E8F"/>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99"/>
    <w:rsid w:val="00BC4CED"/>
    <w:rsid w:val="00BC50C7"/>
    <w:rsid w:val="00BC514C"/>
    <w:rsid w:val="00BC55CD"/>
    <w:rsid w:val="00BC583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0C"/>
    <w:rsid w:val="00BD002B"/>
    <w:rsid w:val="00BD0800"/>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3A0"/>
    <w:rsid w:val="00BE2653"/>
    <w:rsid w:val="00BE27E2"/>
    <w:rsid w:val="00BE2AE7"/>
    <w:rsid w:val="00BE2C85"/>
    <w:rsid w:val="00BE2DC4"/>
    <w:rsid w:val="00BE2E14"/>
    <w:rsid w:val="00BE2E7D"/>
    <w:rsid w:val="00BE3372"/>
    <w:rsid w:val="00BE34AA"/>
    <w:rsid w:val="00BE3507"/>
    <w:rsid w:val="00BE39E8"/>
    <w:rsid w:val="00BE3AA3"/>
    <w:rsid w:val="00BE3AA5"/>
    <w:rsid w:val="00BE4927"/>
    <w:rsid w:val="00BE4DB4"/>
    <w:rsid w:val="00BE4DFC"/>
    <w:rsid w:val="00BE4F2B"/>
    <w:rsid w:val="00BE4F65"/>
    <w:rsid w:val="00BE50D9"/>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6B7"/>
    <w:rsid w:val="00BF0846"/>
    <w:rsid w:val="00BF0AB0"/>
    <w:rsid w:val="00BF0F9E"/>
    <w:rsid w:val="00BF0FFB"/>
    <w:rsid w:val="00BF1006"/>
    <w:rsid w:val="00BF10BC"/>
    <w:rsid w:val="00BF11CA"/>
    <w:rsid w:val="00BF1241"/>
    <w:rsid w:val="00BF1508"/>
    <w:rsid w:val="00BF1873"/>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B10"/>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69"/>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3B"/>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3E5"/>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096"/>
    <w:rsid w:val="00C2212E"/>
    <w:rsid w:val="00C22421"/>
    <w:rsid w:val="00C225FC"/>
    <w:rsid w:val="00C22F3D"/>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9E3"/>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8E2"/>
    <w:rsid w:val="00C30D23"/>
    <w:rsid w:val="00C30DA2"/>
    <w:rsid w:val="00C31099"/>
    <w:rsid w:val="00C31125"/>
    <w:rsid w:val="00C31328"/>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8F2"/>
    <w:rsid w:val="00C34913"/>
    <w:rsid w:val="00C3492D"/>
    <w:rsid w:val="00C349F8"/>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710"/>
    <w:rsid w:val="00C41B94"/>
    <w:rsid w:val="00C41D83"/>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9DB"/>
    <w:rsid w:val="00C46B6B"/>
    <w:rsid w:val="00C46C9F"/>
    <w:rsid w:val="00C46E41"/>
    <w:rsid w:val="00C46F50"/>
    <w:rsid w:val="00C4715C"/>
    <w:rsid w:val="00C47566"/>
    <w:rsid w:val="00C478F5"/>
    <w:rsid w:val="00C47C32"/>
    <w:rsid w:val="00C500AB"/>
    <w:rsid w:val="00C500CA"/>
    <w:rsid w:val="00C500DD"/>
    <w:rsid w:val="00C500F8"/>
    <w:rsid w:val="00C502BB"/>
    <w:rsid w:val="00C504BA"/>
    <w:rsid w:val="00C506A1"/>
    <w:rsid w:val="00C5076A"/>
    <w:rsid w:val="00C507EF"/>
    <w:rsid w:val="00C50BAE"/>
    <w:rsid w:val="00C50DBC"/>
    <w:rsid w:val="00C50DD8"/>
    <w:rsid w:val="00C510DA"/>
    <w:rsid w:val="00C516D4"/>
    <w:rsid w:val="00C5177D"/>
    <w:rsid w:val="00C517AD"/>
    <w:rsid w:val="00C51847"/>
    <w:rsid w:val="00C518C2"/>
    <w:rsid w:val="00C519F4"/>
    <w:rsid w:val="00C51CF2"/>
    <w:rsid w:val="00C51D7F"/>
    <w:rsid w:val="00C5221D"/>
    <w:rsid w:val="00C5227C"/>
    <w:rsid w:val="00C522BF"/>
    <w:rsid w:val="00C52314"/>
    <w:rsid w:val="00C52634"/>
    <w:rsid w:val="00C52736"/>
    <w:rsid w:val="00C52DC4"/>
    <w:rsid w:val="00C52EAC"/>
    <w:rsid w:val="00C530B3"/>
    <w:rsid w:val="00C531E1"/>
    <w:rsid w:val="00C53341"/>
    <w:rsid w:val="00C536AF"/>
    <w:rsid w:val="00C53B2F"/>
    <w:rsid w:val="00C54141"/>
    <w:rsid w:val="00C54185"/>
    <w:rsid w:val="00C542B9"/>
    <w:rsid w:val="00C54523"/>
    <w:rsid w:val="00C54845"/>
    <w:rsid w:val="00C54E3F"/>
    <w:rsid w:val="00C5522E"/>
    <w:rsid w:val="00C5535A"/>
    <w:rsid w:val="00C55494"/>
    <w:rsid w:val="00C557EE"/>
    <w:rsid w:val="00C55E33"/>
    <w:rsid w:val="00C55ECA"/>
    <w:rsid w:val="00C56035"/>
    <w:rsid w:val="00C564C0"/>
    <w:rsid w:val="00C56FB7"/>
    <w:rsid w:val="00C56FE8"/>
    <w:rsid w:val="00C5703E"/>
    <w:rsid w:val="00C5712D"/>
    <w:rsid w:val="00C572E6"/>
    <w:rsid w:val="00C57A8A"/>
    <w:rsid w:val="00C57E08"/>
    <w:rsid w:val="00C57FE6"/>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1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D4C"/>
    <w:rsid w:val="00C65E1D"/>
    <w:rsid w:val="00C65FB4"/>
    <w:rsid w:val="00C6600E"/>
    <w:rsid w:val="00C66290"/>
    <w:rsid w:val="00C66379"/>
    <w:rsid w:val="00C665CE"/>
    <w:rsid w:val="00C667F2"/>
    <w:rsid w:val="00C668B5"/>
    <w:rsid w:val="00C66986"/>
    <w:rsid w:val="00C66C7E"/>
    <w:rsid w:val="00C66DBE"/>
    <w:rsid w:val="00C67076"/>
    <w:rsid w:val="00C672FF"/>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EBC"/>
    <w:rsid w:val="00C72F52"/>
    <w:rsid w:val="00C73212"/>
    <w:rsid w:val="00C733A8"/>
    <w:rsid w:val="00C7354F"/>
    <w:rsid w:val="00C735FD"/>
    <w:rsid w:val="00C73CF5"/>
    <w:rsid w:val="00C73D0C"/>
    <w:rsid w:val="00C740EB"/>
    <w:rsid w:val="00C74203"/>
    <w:rsid w:val="00C74AEB"/>
    <w:rsid w:val="00C74C2E"/>
    <w:rsid w:val="00C74C93"/>
    <w:rsid w:val="00C74E54"/>
    <w:rsid w:val="00C750AE"/>
    <w:rsid w:val="00C75293"/>
    <w:rsid w:val="00C75450"/>
    <w:rsid w:val="00C7549E"/>
    <w:rsid w:val="00C75B12"/>
    <w:rsid w:val="00C75B7C"/>
    <w:rsid w:val="00C75BAE"/>
    <w:rsid w:val="00C75DC9"/>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3B6"/>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397"/>
    <w:rsid w:val="00C865F8"/>
    <w:rsid w:val="00C86C20"/>
    <w:rsid w:val="00C86CEF"/>
    <w:rsid w:val="00C86F3D"/>
    <w:rsid w:val="00C871F7"/>
    <w:rsid w:val="00C876A8"/>
    <w:rsid w:val="00C87D5D"/>
    <w:rsid w:val="00C87D67"/>
    <w:rsid w:val="00C87EBE"/>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1F30"/>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3FD3"/>
    <w:rsid w:val="00C940A9"/>
    <w:rsid w:val="00C94294"/>
    <w:rsid w:val="00C9443D"/>
    <w:rsid w:val="00C94589"/>
    <w:rsid w:val="00C9460A"/>
    <w:rsid w:val="00C94A6B"/>
    <w:rsid w:val="00C94A82"/>
    <w:rsid w:val="00C94B63"/>
    <w:rsid w:val="00C94CF5"/>
    <w:rsid w:val="00C9505D"/>
    <w:rsid w:val="00C95176"/>
    <w:rsid w:val="00C953CE"/>
    <w:rsid w:val="00C957FE"/>
    <w:rsid w:val="00C9594B"/>
    <w:rsid w:val="00C95B51"/>
    <w:rsid w:val="00C95C98"/>
    <w:rsid w:val="00C96382"/>
    <w:rsid w:val="00C9652F"/>
    <w:rsid w:val="00C969AA"/>
    <w:rsid w:val="00C96D9E"/>
    <w:rsid w:val="00C96F79"/>
    <w:rsid w:val="00C97059"/>
    <w:rsid w:val="00C97089"/>
    <w:rsid w:val="00C97200"/>
    <w:rsid w:val="00C9721D"/>
    <w:rsid w:val="00C97225"/>
    <w:rsid w:val="00C97233"/>
    <w:rsid w:val="00C973D6"/>
    <w:rsid w:val="00C973E6"/>
    <w:rsid w:val="00C974E5"/>
    <w:rsid w:val="00C9761B"/>
    <w:rsid w:val="00C9791E"/>
    <w:rsid w:val="00C97F46"/>
    <w:rsid w:val="00CA0725"/>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3D26"/>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4C"/>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B25"/>
    <w:rsid w:val="00CB2C3E"/>
    <w:rsid w:val="00CB2D74"/>
    <w:rsid w:val="00CB2E56"/>
    <w:rsid w:val="00CB3587"/>
    <w:rsid w:val="00CB36FA"/>
    <w:rsid w:val="00CB3963"/>
    <w:rsid w:val="00CB3B45"/>
    <w:rsid w:val="00CB3CB8"/>
    <w:rsid w:val="00CB413B"/>
    <w:rsid w:val="00CB428B"/>
    <w:rsid w:val="00CB4472"/>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F80"/>
    <w:rsid w:val="00CC0143"/>
    <w:rsid w:val="00CC01AE"/>
    <w:rsid w:val="00CC0F13"/>
    <w:rsid w:val="00CC1391"/>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818"/>
    <w:rsid w:val="00CC3A56"/>
    <w:rsid w:val="00CC3AFE"/>
    <w:rsid w:val="00CC4156"/>
    <w:rsid w:val="00CC43CC"/>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424B"/>
    <w:rsid w:val="00CD456F"/>
    <w:rsid w:val="00CD486B"/>
    <w:rsid w:val="00CD48A6"/>
    <w:rsid w:val="00CD4A60"/>
    <w:rsid w:val="00CD4AB8"/>
    <w:rsid w:val="00CD4BF6"/>
    <w:rsid w:val="00CD5136"/>
    <w:rsid w:val="00CD57B1"/>
    <w:rsid w:val="00CD5D7C"/>
    <w:rsid w:val="00CD6112"/>
    <w:rsid w:val="00CD64F7"/>
    <w:rsid w:val="00CD664B"/>
    <w:rsid w:val="00CD6900"/>
    <w:rsid w:val="00CD6A6D"/>
    <w:rsid w:val="00CD7086"/>
    <w:rsid w:val="00CD710B"/>
    <w:rsid w:val="00CD718C"/>
    <w:rsid w:val="00CD71A0"/>
    <w:rsid w:val="00CD731C"/>
    <w:rsid w:val="00CD7382"/>
    <w:rsid w:val="00CD7651"/>
    <w:rsid w:val="00CD7AD9"/>
    <w:rsid w:val="00CE00C2"/>
    <w:rsid w:val="00CE02B3"/>
    <w:rsid w:val="00CE0449"/>
    <w:rsid w:val="00CE089B"/>
    <w:rsid w:val="00CE099C"/>
    <w:rsid w:val="00CE0A13"/>
    <w:rsid w:val="00CE0B14"/>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716"/>
    <w:rsid w:val="00CE2BA5"/>
    <w:rsid w:val="00CE2C4E"/>
    <w:rsid w:val="00CE2CAF"/>
    <w:rsid w:val="00CE31C5"/>
    <w:rsid w:val="00CE34C5"/>
    <w:rsid w:val="00CE38F4"/>
    <w:rsid w:val="00CE3C55"/>
    <w:rsid w:val="00CE3E5F"/>
    <w:rsid w:val="00CE41C7"/>
    <w:rsid w:val="00CE4392"/>
    <w:rsid w:val="00CE43BF"/>
    <w:rsid w:val="00CE475D"/>
    <w:rsid w:val="00CE47C9"/>
    <w:rsid w:val="00CE4D55"/>
    <w:rsid w:val="00CE4DCD"/>
    <w:rsid w:val="00CE4FEB"/>
    <w:rsid w:val="00CE5038"/>
    <w:rsid w:val="00CE52AA"/>
    <w:rsid w:val="00CE53C3"/>
    <w:rsid w:val="00CE5498"/>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E7B6D"/>
    <w:rsid w:val="00CF01A5"/>
    <w:rsid w:val="00CF02CE"/>
    <w:rsid w:val="00CF036A"/>
    <w:rsid w:val="00CF06D7"/>
    <w:rsid w:val="00CF07A0"/>
    <w:rsid w:val="00CF082A"/>
    <w:rsid w:val="00CF0D1E"/>
    <w:rsid w:val="00CF1007"/>
    <w:rsid w:val="00CF1094"/>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274"/>
    <w:rsid w:val="00CF3415"/>
    <w:rsid w:val="00CF3BEB"/>
    <w:rsid w:val="00CF3CD4"/>
    <w:rsid w:val="00CF3E49"/>
    <w:rsid w:val="00CF3E70"/>
    <w:rsid w:val="00CF4121"/>
    <w:rsid w:val="00CF4DFC"/>
    <w:rsid w:val="00CF4E37"/>
    <w:rsid w:val="00CF4EB4"/>
    <w:rsid w:val="00CF4F29"/>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149"/>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1D6"/>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3D5"/>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ADE"/>
    <w:rsid w:val="00D22179"/>
    <w:rsid w:val="00D22187"/>
    <w:rsid w:val="00D223AF"/>
    <w:rsid w:val="00D223F3"/>
    <w:rsid w:val="00D22426"/>
    <w:rsid w:val="00D22444"/>
    <w:rsid w:val="00D224F5"/>
    <w:rsid w:val="00D2265B"/>
    <w:rsid w:val="00D2274F"/>
    <w:rsid w:val="00D22F89"/>
    <w:rsid w:val="00D23444"/>
    <w:rsid w:val="00D23924"/>
    <w:rsid w:val="00D2407C"/>
    <w:rsid w:val="00D24628"/>
    <w:rsid w:val="00D2465C"/>
    <w:rsid w:val="00D24CD4"/>
    <w:rsid w:val="00D24E0D"/>
    <w:rsid w:val="00D24F36"/>
    <w:rsid w:val="00D24FA1"/>
    <w:rsid w:val="00D25091"/>
    <w:rsid w:val="00D252BB"/>
    <w:rsid w:val="00D25595"/>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3A6"/>
    <w:rsid w:val="00D3040C"/>
    <w:rsid w:val="00D30494"/>
    <w:rsid w:val="00D305D7"/>
    <w:rsid w:val="00D305EE"/>
    <w:rsid w:val="00D306C4"/>
    <w:rsid w:val="00D3070F"/>
    <w:rsid w:val="00D30F5E"/>
    <w:rsid w:val="00D31337"/>
    <w:rsid w:val="00D313A6"/>
    <w:rsid w:val="00D31537"/>
    <w:rsid w:val="00D316E8"/>
    <w:rsid w:val="00D317DC"/>
    <w:rsid w:val="00D31AC1"/>
    <w:rsid w:val="00D31F68"/>
    <w:rsid w:val="00D3222F"/>
    <w:rsid w:val="00D3239A"/>
    <w:rsid w:val="00D324C4"/>
    <w:rsid w:val="00D3261B"/>
    <w:rsid w:val="00D32B63"/>
    <w:rsid w:val="00D32CCA"/>
    <w:rsid w:val="00D32CDD"/>
    <w:rsid w:val="00D32D3A"/>
    <w:rsid w:val="00D32DD0"/>
    <w:rsid w:val="00D32FB8"/>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E1D"/>
    <w:rsid w:val="00D36100"/>
    <w:rsid w:val="00D3614B"/>
    <w:rsid w:val="00D36951"/>
    <w:rsid w:val="00D3697B"/>
    <w:rsid w:val="00D36998"/>
    <w:rsid w:val="00D369DB"/>
    <w:rsid w:val="00D36F18"/>
    <w:rsid w:val="00D370FF"/>
    <w:rsid w:val="00D3749A"/>
    <w:rsid w:val="00D37532"/>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A"/>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3D1"/>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61"/>
    <w:rsid w:val="00D76E7A"/>
    <w:rsid w:val="00D773B7"/>
    <w:rsid w:val="00D7776A"/>
    <w:rsid w:val="00D77AE4"/>
    <w:rsid w:val="00D77CD1"/>
    <w:rsid w:val="00D77E31"/>
    <w:rsid w:val="00D77F6A"/>
    <w:rsid w:val="00D80028"/>
    <w:rsid w:val="00D8055B"/>
    <w:rsid w:val="00D806FC"/>
    <w:rsid w:val="00D80964"/>
    <w:rsid w:val="00D80CE7"/>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8E8"/>
    <w:rsid w:val="00D86934"/>
    <w:rsid w:val="00D86A11"/>
    <w:rsid w:val="00D86BB2"/>
    <w:rsid w:val="00D86C2D"/>
    <w:rsid w:val="00D86CBF"/>
    <w:rsid w:val="00D8711A"/>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1C4"/>
    <w:rsid w:val="00D93322"/>
    <w:rsid w:val="00D935C4"/>
    <w:rsid w:val="00D93942"/>
    <w:rsid w:val="00D93E34"/>
    <w:rsid w:val="00D9407E"/>
    <w:rsid w:val="00D940EB"/>
    <w:rsid w:val="00D9415C"/>
    <w:rsid w:val="00D9427E"/>
    <w:rsid w:val="00D9434A"/>
    <w:rsid w:val="00D945F6"/>
    <w:rsid w:val="00D948D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A79"/>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B18"/>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C0B"/>
    <w:rsid w:val="00DB0DDF"/>
    <w:rsid w:val="00DB0EA6"/>
    <w:rsid w:val="00DB0F62"/>
    <w:rsid w:val="00DB1098"/>
    <w:rsid w:val="00DB15D5"/>
    <w:rsid w:val="00DB1709"/>
    <w:rsid w:val="00DB1776"/>
    <w:rsid w:val="00DB1B3B"/>
    <w:rsid w:val="00DB2265"/>
    <w:rsid w:val="00DB2313"/>
    <w:rsid w:val="00DB28C7"/>
    <w:rsid w:val="00DB2C8D"/>
    <w:rsid w:val="00DB2E59"/>
    <w:rsid w:val="00DB2F9F"/>
    <w:rsid w:val="00DB2FE5"/>
    <w:rsid w:val="00DB3247"/>
    <w:rsid w:val="00DB356E"/>
    <w:rsid w:val="00DB36E2"/>
    <w:rsid w:val="00DB3A5B"/>
    <w:rsid w:val="00DB41E7"/>
    <w:rsid w:val="00DB42D0"/>
    <w:rsid w:val="00DB4822"/>
    <w:rsid w:val="00DB48D4"/>
    <w:rsid w:val="00DB4EB2"/>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02"/>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783"/>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98"/>
    <w:rsid w:val="00DE2FBB"/>
    <w:rsid w:val="00DE305A"/>
    <w:rsid w:val="00DE337B"/>
    <w:rsid w:val="00DE34E2"/>
    <w:rsid w:val="00DE35DA"/>
    <w:rsid w:val="00DE3D78"/>
    <w:rsid w:val="00DE3DBB"/>
    <w:rsid w:val="00DE3FF4"/>
    <w:rsid w:val="00DE4128"/>
    <w:rsid w:val="00DE4816"/>
    <w:rsid w:val="00DE493A"/>
    <w:rsid w:val="00DE4A56"/>
    <w:rsid w:val="00DE4E9A"/>
    <w:rsid w:val="00DE50F1"/>
    <w:rsid w:val="00DE556B"/>
    <w:rsid w:val="00DE55B2"/>
    <w:rsid w:val="00DE55FA"/>
    <w:rsid w:val="00DE5703"/>
    <w:rsid w:val="00DE576C"/>
    <w:rsid w:val="00DE61DB"/>
    <w:rsid w:val="00DE668A"/>
    <w:rsid w:val="00DE6923"/>
    <w:rsid w:val="00DE6CCC"/>
    <w:rsid w:val="00DE71A8"/>
    <w:rsid w:val="00DE7247"/>
    <w:rsid w:val="00DE77C9"/>
    <w:rsid w:val="00DE785C"/>
    <w:rsid w:val="00DE7EB4"/>
    <w:rsid w:val="00DE7ED0"/>
    <w:rsid w:val="00DE7ED6"/>
    <w:rsid w:val="00DF00A9"/>
    <w:rsid w:val="00DF0186"/>
    <w:rsid w:val="00DF0261"/>
    <w:rsid w:val="00DF034D"/>
    <w:rsid w:val="00DF0588"/>
    <w:rsid w:val="00DF079F"/>
    <w:rsid w:val="00DF0824"/>
    <w:rsid w:val="00DF0893"/>
    <w:rsid w:val="00DF0B59"/>
    <w:rsid w:val="00DF0CA3"/>
    <w:rsid w:val="00DF0D67"/>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1DE"/>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76C"/>
    <w:rsid w:val="00E03845"/>
    <w:rsid w:val="00E03881"/>
    <w:rsid w:val="00E0423E"/>
    <w:rsid w:val="00E045CE"/>
    <w:rsid w:val="00E0470A"/>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905"/>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D29"/>
    <w:rsid w:val="00E17D5B"/>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793"/>
    <w:rsid w:val="00E2182B"/>
    <w:rsid w:val="00E218BC"/>
    <w:rsid w:val="00E219C8"/>
    <w:rsid w:val="00E22012"/>
    <w:rsid w:val="00E22355"/>
    <w:rsid w:val="00E226AB"/>
    <w:rsid w:val="00E2289A"/>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17A"/>
    <w:rsid w:val="00E25469"/>
    <w:rsid w:val="00E25601"/>
    <w:rsid w:val="00E256C2"/>
    <w:rsid w:val="00E25B0B"/>
    <w:rsid w:val="00E25BAF"/>
    <w:rsid w:val="00E25C02"/>
    <w:rsid w:val="00E25D0B"/>
    <w:rsid w:val="00E25DD6"/>
    <w:rsid w:val="00E26096"/>
    <w:rsid w:val="00E260D0"/>
    <w:rsid w:val="00E2631E"/>
    <w:rsid w:val="00E263AC"/>
    <w:rsid w:val="00E26C85"/>
    <w:rsid w:val="00E26F01"/>
    <w:rsid w:val="00E26FF2"/>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4FFE"/>
    <w:rsid w:val="00E35380"/>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294E"/>
    <w:rsid w:val="00E430EC"/>
    <w:rsid w:val="00E43341"/>
    <w:rsid w:val="00E434E9"/>
    <w:rsid w:val="00E435AE"/>
    <w:rsid w:val="00E43A15"/>
    <w:rsid w:val="00E43ACD"/>
    <w:rsid w:val="00E43DAE"/>
    <w:rsid w:val="00E43EDA"/>
    <w:rsid w:val="00E4402B"/>
    <w:rsid w:val="00E442F2"/>
    <w:rsid w:val="00E444B9"/>
    <w:rsid w:val="00E45419"/>
    <w:rsid w:val="00E4557B"/>
    <w:rsid w:val="00E45611"/>
    <w:rsid w:val="00E45964"/>
    <w:rsid w:val="00E4597A"/>
    <w:rsid w:val="00E45BF0"/>
    <w:rsid w:val="00E46202"/>
    <w:rsid w:val="00E463DF"/>
    <w:rsid w:val="00E465D6"/>
    <w:rsid w:val="00E46D43"/>
    <w:rsid w:val="00E47141"/>
    <w:rsid w:val="00E4731A"/>
    <w:rsid w:val="00E47398"/>
    <w:rsid w:val="00E47422"/>
    <w:rsid w:val="00E479B0"/>
    <w:rsid w:val="00E50014"/>
    <w:rsid w:val="00E50346"/>
    <w:rsid w:val="00E50462"/>
    <w:rsid w:val="00E506AE"/>
    <w:rsid w:val="00E5083C"/>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6B3"/>
    <w:rsid w:val="00E53713"/>
    <w:rsid w:val="00E5375F"/>
    <w:rsid w:val="00E5377B"/>
    <w:rsid w:val="00E539C8"/>
    <w:rsid w:val="00E53B64"/>
    <w:rsid w:val="00E53DB1"/>
    <w:rsid w:val="00E53F28"/>
    <w:rsid w:val="00E541BD"/>
    <w:rsid w:val="00E54268"/>
    <w:rsid w:val="00E54726"/>
    <w:rsid w:val="00E5472E"/>
    <w:rsid w:val="00E548CC"/>
    <w:rsid w:val="00E548CF"/>
    <w:rsid w:val="00E54B30"/>
    <w:rsid w:val="00E54C99"/>
    <w:rsid w:val="00E54CE0"/>
    <w:rsid w:val="00E54F3A"/>
    <w:rsid w:val="00E54F3C"/>
    <w:rsid w:val="00E551E9"/>
    <w:rsid w:val="00E552F3"/>
    <w:rsid w:val="00E55364"/>
    <w:rsid w:val="00E55657"/>
    <w:rsid w:val="00E55834"/>
    <w:rsid w:val="00E55953"/>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563"/>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B88"/>
    <w:rsid w:val="00E66C40"/>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30B"/>
    <w:rsid w:val="00E734FE"/>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2DE6"/>
    <w:rsid w:val="00E830BB"/>
    <w:rsid w:val="00E832E9"/>
    <w:rsid w:val="00E8331B"/>
    <w:rsid w:val="00E837D3"/>
    <w:rsid w:val="00E837DA"/>
    <w:rsid w:val="00E83833"/>
    <w:rsid w:val="00E83ACD"/>
    <w:rsid w:val="00E83B3E"/>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649"/>
    <w:rsid w:val="00E86A95"/>
    <w:rsid w:val="00E86BDA"/>
    <w:rsid w:val="00E86C71"/>
    <w:rsid w:val="00E86F5A"/>
    <w:rsid w:val="00E86FE5"/>
    <w:rsid w:val="00E87014"/>
    <w:rsid w:val="00E871B1"/>
    <w:rsid w:val="00E871DE"/>
    <w:rsid w:val="00E8730A"/>
    <w:rsid w:val="00E8751E"/>
    <w:rsid w:val="00E87669"/>
    <w:rsid w:val="00E87769"/>
    <w:rsid w:val="00E877CA"/>
    <w:rsid w:val="00E8781B"/>
    <w:rsid w:val="00E878BC"/>
    <w:rsid w:val="00E879E5"/>
    <w:rsid w:val="00E87A83"/>
    <w:rsid w:val="00E87B37"/>
    <w:rsid w:val="00E87FB3"/>
    <w:rsid w:val="00E900CB"/>
    <w:rsid w:val="00E9013F"/>
    <w:rsid w:val="00E9041C"/>
    <w:rsid w:val="00E90523"/>
    <w:rsid w:val="00E905AB"/>
    <w:rsid w:val="00E90699"/>
    <w:rsid w:val="00E90815"/>
    <w:rsid w:val="00E908B8"/>
    <w:rsid w:val="00E90B11"/>
    <w:rsid w:val="00E90D0B"/>
    <w:rsid w:val="00E91136"/>
    <w:rsid w:val="00E91206"/>
    <w:rsid w:val="00E913D3"/>
    <w:rsid w:val="00E914D2"/>
    <w:rsid w:val="00E9159F"/>
    <w:rsid w:val="00E91773"/>
    <w:rsid w:val="00E9187C"/>
    <w:rsid w:val="00E920BB"/>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95C"/>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9A2"/>
    <w:rsid w:val="00EA0B17"/>
    <w:rsid w:val="00EA0B2A"/>
    <w:rsid w:val="00EA0CA9"/>
    <w:rsid w:val="00EA0F2D"/>
    <w:rsid w:val="00EA1062"/>
    <w:rsid w:val="00EA11A3"/>
    <w:rsid w:val="00EA1263"/>
    <w:rsid w:val="00EA171F"/>
    <w:rsid w:val="00EA190D"/>
    <w:rsid w:val="00EA1D43"/>
    <w:rsid w:val="00EA1FE5"/>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685"/>
    <w:rsid w:val="00EB1A3E"/>
    <w:rsid w:val="00EB2902"/>
    <w:rsid w:val="00EB2AE4"/>
    <w:rsid w:val="00EB2D25"/>
    <w:rsid w:val="00EB3096"/>
    <w:rsid w:val="00EB321B"/>
    <w:rsid w:val="00EB391B"/>
    <w:rsid w:val="00EB43DA"/>
    <w:rsid w:val="00EB453B"/>
    <w:rsid w:val="00EB4640"/>
    <w:rsid w:val="00EB483A"/>
    <w:rsid w:val="00EB486C"/>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93F"/>
    <w:rsid w:val="00EC2A4D"/>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678"/>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AE3"/>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326"/>
    <w:rsid w:val="00ED7558"/>
    <w:rsid w:val="00ED75F3"/>
    <w:rsid w:val="00ED77B8"/>
    <w:rsid w:val="00ED7886"/>
    <w:rsid w:val="00ED78E0"/>
    <w:rsid w:val="00ED7B2C"/>
    <w:rsid w:val="00ED7BF3"/>
    <w:rsid w:val="00ED7C9A"/>
    <w:rsid w:val="00ED7CFF"/>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0C"/>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30F"/>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16"/>
    <w:rsid w:val="00EF34D9"/>
    <w:rsid w:val="00EF353B"/>
    <w:rsid w:val="00EF35BF"/>
    <w:rsid w:val="00EF38F7"/>
    <w:rsid w:val="00EF46A9"/>
    <w:rsid w:val="00EF46C3"/>
    <w:rsid w:val="00EF46C9"/>
    <w:rsid w:val="00EF4735"/>
    <w:rsid w:val="00EF491A"/>
    <w:rsid w:val="00EF509F"/>
    <w:rsid w:val="00EF55EC"/>
    <w:rsid w:val="00EF5813"/>
    <w:rsid w:val="00EF5926"/>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2E78"/>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62A"/>
    <w:rsid w:val="00F058F3"/>
    <w:rsid w:val="00F0592D"/>
    <w:rsid w:val="00F05B83"/>
    <w:rsid w:val="00F05BFB"/>
    <w:rsid w:val="00F05D39"/>
    <w:rsid w:val="00F06397"/>
    <w:rsid w:val="00F065E3"/>
    <w:rsid w:val="00F0675C"/>
    <w:rsid w:val="00F0694C"/>
    <w:rsid w:val="00F06975"/>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91D"/>
    <w:rsid w:val="00F10A5A"/>
    <w:rsid w:val="00F10A74"/>
    <w:rsid w:val="00F10ACB"/>
    <w:rsid w:val="00F111B3"/>
    <w:rsid w:val="00F111D1"/>
    <w:rsid w:val="00F116C2"/>
    <w:rsid w:val="00F11726"/>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CC7"/>
    <w:rsid w:val="00F13D2B"/>
    <w:rsid w:val="00F13DDD"/>
    <w:rsid w:val="00F13E5D"/>
    <w:rsid w:val="00F140D7"/>
    <w:rsid w:val="00F14148"/>
    <w:rsid w:val="00F14344"/>
    <w:rsid w:val="00F1435A"/>
    <w:rsid w:val="00F14533"/>
    <w:rsid w:val="00F14A18"/>
    <w:rsid w:val="00F15074"/>
    <w:rsid w:val="00F150B6"/>
    <w:rsid w:val="00F150C2"/>
    <w:rsid w:val="00F151B4"/>
    <w:rsid w:val="00F1574E"/>
    <w:rsid w:val="00F15776"/>
    <w:rsid w:val="00F159F2"/>
    <w:rsid w:val="00F15AF6"/>
    <w:rsid w:val="00F15B4C"/>
    <w:rsid w:val="00F15C7D"/>
    <w:rsid w:val="00F15FE3"/>
    <w:rsid w:val="00F1602F"/>
    <w:rsid w:val="00F160DE"/>
    <w:rsid w:val="00F16204"/>
    <w:rsid w:val="00F16329"/>
    <w:rsid w:val="00F16384"/>
    <w:rsid w:val="00F16464"/>
    <w:rsid w:val="00F16B50"/>
    <w:rsid w:val="00F16F2F"/>
    <w:rsid w:val="00F17543"/>
    <w:rsid w:val="00F17735"/>
    <w:rsid w:val="00F17836"/>
    <w:rsid w:val="00F179A0"/>
    <w:rsid w:val="00F179E4"/>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26E"/>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30116"/>
    <w:rsid w:val="00F301F5"/>
    <w:rsid w:val="00F3020A"/>
    <w:rsid w:val="00F306C2"/>
    <w:rsid w:val="00F3087D"/>
    <w:rsid w:val="00F310FC"/>
    <w:rsid w:val="00F312A4"/>
    <w:rsid w:val="00F31535"/>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43"/>
    <w:rsid w:val="00F347DF"/>
    <w:rsid w:val="00F3485B"/>
    <w:rsid w:val="00F348A8"/>
    <w:rsid w:val="00F34DA9"/>
    <w:rsid w:val="00F34E7E"/>
    <w:rsid w:val="00F34F81"/>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7B2"/>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0FC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147"/>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310"/>
    <w:rsid w:val="00F509F5"/>
    <w:rsid w:val="00F511B3"/>
    <w:rsid w:val="00F5149D"/>
    <w:rsid w:val="00F515EB"/>
    <w:rsid w:val="00F51745"/>
    <w:rsid w:val="00F5188B"/>
    <w:rsid w:val="00F51B87"/>
    <w:rsid w:val="00F51DB8"/>
    <w:rsid w:val="00F51F18"/>
    <w:rsid w:val="00F51F40"/>
    <w:rsid w:val="00F5231C"/>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5D7"/>
    <w:rsid w:val="00F56643"/>
    <w:rsid w:val="00F56CC8"/>
    <w:rsid w:val="00F56DAA"/>
    <w:rsid w:val="00F56F20"/>
    <w:rsid w:val="00F56F65"/>
    <w:rsid w:val="00F570E1"/>
    <w:rsid w:val="00F57323"/>
    <w:rsid w:val="00F5737D"/>
    <w:rsid w:val="00F57866"/>
    <w:rsid w:val="00F57BBF"/>
    <w:rsid w:val="00F57F9C"/>
    <w:rsid w:val="00F60176"/>
    <w:rsid w:val="00F6060C"/>
    <w:rsid w:val="00F606D9"/>
    <w:rsid w:val="00F607E9"/>
    <w:rsid w:val="00F609D8"/>
    <w:rsid w:val="00F60C42"/>
    <w:rsid w:val="00F60C69"/>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2D7"/>
    <w:rsid w:val="00F654DD"/>
    <w:rsid w:val="00F65766"/>
    <w:rsid w:val="00F65839"/>
    <w:rsid w:val="00F65BF8"/>
    <w:rsid w:val="00F65E78"/>
    <w:rsid w:val="00F65ED3"/>
    <w:rsid w:val="00F65FA0"/>
    <w:rsid w:val="00F66180"/>
    <w:rsid w:val="00F66486"/>
    <w:rsid w:val="00F66A32"/>
    <w:rsid w:val="00F66E59"/>
    <w:rsid w:val="00F66EBA"/>
    <w:rsid w:val="00F66FD1"/>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2667"/>
    <w:rsid w:val="00F727A0"/>
    <w:rsid w:val="00F72A7A"/>
    <w:rsid w:val="00F72CDA"/>
    <w:rsid w:val="00F72CF1"/>
    <w:rsid w:val="00F72E1E"/>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7EB"/>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1D9"/>
    <w:rsid w:val="00F852FC"/>
    <w:rsid w:val="00F85372"/>
    <w:rsid w:val="00F85756"/>
    <w:rsid w:val="00F857F0"/>
    <w:rsid w:val="00F85931"/>
    <w:rsid w:val="00F85B9E"/>
    <w:rsid w:val="00F85BBD"/>
    <w:rsid w:val="00F85EE6"/>
    <w:rsid w:val="00F86569"/>
    <w:rsid w:val="00F865B3"/>
    <w:rsid w:val="00F8675F"/>
    <w:rsid w:val="00F867DB"/>
    <w:rsid w:val="00F869DC"/>
    <w:rsid w:val="00F86A73"/>
    <w:rsid w:val="00F86FE2"/>
    <w:rsid w:val="00F87277"/>
    <w:rsid w:val="00F8759C"/>
    <w:rsid w:val="00F876BE"/>
    <w:rsid w:val="00F87FDD"/>
    <w:rsid w:val="00F9017F"/>
    <w:rsid w:val="00F90285"/>
    <w:rsid w:val="00F902F5"/>
    <w:rsid w:val="00F903AC"/>
    <w:rsid w:val="00F908B1"/>
    <w:rsid w:val="00F909F1"/>
    <w:rsid w:val="00F90B1F"/>
    <w:rsid w:val="00F90C8A"/>
    <w:rsid w:val="00F90F63"/>
    <w:rsid w:val="00F90FBD"/>
    <w:rsid w:val="00F9101A"/>
    <w:rsid w:val="00F91096"/>
    <w:rsid w:val="00F91A67"/>
    <w:rsid w:val="00F92234"/>
    <w:rsid w:val="00F9245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2EC"/>
    <w:rsid w:val="00F9687B"/>
    <w:rsid w:val="00F96BDD"/>
    <w:rsid w:val="00F96D29"/>
    <w:rsid w:val="00F96F1F"/>
    <w:rsid w:val="00F973F6"/>
    <w:rsid w:val="00F97447"/>
    <w:rsid w:val="00F974A6"/>
    <w:rsid w:val="00F974DC"/>
    <w:rsid w:val="00F97517"/>
    <w:rsid w:val="00F975E1"/>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B2"/>
    <w:rsid w:val="00FB73D2"/>
    <w:rsid w:val="00FB77A2"/>
    <w:rsid w:val="00FB7C93"/>
    <w:rsid w:val="00FB7DE0"/>
    <w:rsid w:val="00FC01BC"/>
    <w:rsid w:val="00FC02F0"/>
    <w:rsid w:val="00FC0492"/>
    <w:rsid w:val="00FC0E00"/>
    <w:rsid w:val="00FC11CC"/>
    <w:rsid w:val="00FC1295"/>
    <w:rsid w:val="00FC1309"/>
    <w:rsid w:val="00FC13FF"/>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6A5"/>
    <w:rsid w:val="00FC27BD"/>
    <w:rsid w:val="00FC27DC"/>
    <w:rsid w:val="00FC2AA0"/>
    <w:rsid w:val="00FC2C27"/>
    <w:rsid w:val="00FC30E9"/>
    <w:rsid w:val="00FC3440"/>
    <w:rsid w:val="00FC38AE"/>
    <w:rsid w:val="00FC3967"/>
    <w:rsid w:val="00FC3AEE"/>
    <w:rsid w:val="00FC3B87"/>
    <w:rsid w:val="00FC3C0A"/>
    <w:rsid w:val="00FC3E36"/>
    <w:rsid w:val="00FC4252"/>
    <w:rsid w:val="00FC4357"/>
    <w:rsid w:val="00FC4962"/>
    <w:rsid w:val="00FC4D8A"/>
    <w:rsid w:val="00FC5089"/>
    <w:rsid w:val="00FC5222"/>
    <w:rsid w:val="00FC59BC"/>
    <w:rsid w:val="00FC5B7A"/>
    <w:rsid w:val="00FC5BAD"/>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15C"/>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490"/>
    <w:rsid w:val="00FD3631"/>
    <w:rsid w:val="00FD372E"/>
    <w:rsid w:val="00FD3A1B"/>
    <w:rsid w:val="00FD3A23"/>
    <w:rsid w:val="00FD3C55"/>
    <w:rsid w:val="00FD3D1E"/>
    <w:rsid w:val="00FD3F24"/>
    <w:rsid w:val="00FD41FB"/>
    <w:rsid w:val="00FD42CA"/>
    <w:rsid w:val="00FD43B5"/>
    <w:rsid w:val="00FD4665"/>
    <w:rsid w:val="00FD489E"/>
    <w:rsid w:val="00FD4FF7"/>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841"/>
    <w:rsid w:val="00FE4B75"/>
    <w:rsid w:val="00FE4BE0"/>
    <w:rsid w:val="00FE4F3D"/>
    <w:rsid w:val="00FE506E"/>
    <w:rsid w:val="00FE5110"/>
    <w:rsid w:val="00FE5188"/>
    <w:rsid w:val="00FE527E"/>
    <w:rsid w:val="00FE53ED"/>
    <w:rsid w:val="00FE57CF"/>
    <w:rsid w:val="00FE5A49"/>
    <w:rsid w:val="00FE5A58"/>
    <w:rsid w:val="00FE5B1F"/>
    <w:rsid w:val="00FE5CB7"/>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3D9"/>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490"/>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00FF7AF2"/>
    <w:rsid w:val="03490DFE"/>
    <w:rsid w:val="0CAD2E84"/>
    <w:rsid w:val="15790336"/>
    <w:rsid w:val="3F7B742E"/>
    <w:rsid w:val="57F453E8"/>
    <w:rsid w:val="58D64C1C"/>
    <w:rsid w:val="64737FBF"/>
    <w:rsid w:val="69B822A9"/>
    <w:rsid w:val="76B94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E3DC9"/>
  <w15:docId w15:val="{487FA405-BD96-47DE-A1E9-2854C2BA3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semiHidden="1"/>
    <w:lsdException w:name="index 2" w:semiHidden="1"/>
    <w:lsdException w:name="footnote text" w:semiHidden="1"/>
    <w:lsdException w:name="annotation text" w:qFormat="1"/>
    <w:lsdException w:name="footer" w:qFormat="1"/>
    <w:lsdException w:name="caption" w:uiPriority="35" w:qFormat="1"/>
    <w:lsdException w:name="footnote reference" w:semiHidden="1"/>
    <w:lsdException w:name="annotation reference" w:semiHidden="1" w:qFormat="1"/>
    <w:lsdException w:name="List 3" w:qFormat="1"/>
    <w:lsdException w:name="List 4" w:qFormat="1"/>
    <w:lsdException w:name="List 5" w:qFormat="1"/>
    <w:lsdException w:name="List Bullet 4" w:qFormat="1"/>
    <w:lsdException w:name="List Bullet 5"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3D1"/>
    <w:pPr>
      <w:overflowPunct w:val="0"/>
      <w:autoSpaceDE w:val="0"/>
      <w:autoSpaceDN w:val="0"/>
      <w:adjustRightInd w:val="0"/>
      <w:spacing w:after="180"/>
      <w:textAlignment w:val="baseline"/>
    </w:pPr>
    <w:rPr>
      <w:rFonts w:eastAsia="宋体"/>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Memo Heading 3 Char Car"/>
    <w:basedOn w:val="2"/>
    <w:next w:val="a"/>
    <w:link w:val="30"/>
    <w:qFormat/>
    <w:pPr>
      <w:tabs>
        <w:tab w:val="left" w:pos="36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pPr>
      <w:widowControl w:val="0"/>
      <w:overflowPunct w:val="0"/>
      <w:autoSpaceDE w:val="0"/>
      <w:autoSpaceDN w:val="0"/>
      <w:adjustRightInd w:val="0"/>
      <w:textAlignment w:val="baseline"/>
    </w:pPr>
    <w:rPr>
      <w:rFonts w:ascii="Arial" w:eastAsia="宋体" w:hAnsi="Arial"/>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1"/>
    <w:qFormat/>
    <w:pPr>
      <w:ind w:left="1135"/>
    </w:pPr>
  </w:style>
  <w:style w:type="paragraph" w:styleId="21">
    <w:name w:val="List 2"/>
    <w:basedOn w:val="a5"/>
    <w:pPr>
      <w:ind w:left="851"/>
    </w:pPr>
  </w:style>
  <w:style w:type="paragraph" w:styleId="a5">
    <w:name w:val="List"/>
    <w:basedOn w:val="a"/>
    <w:pPr>
      <w:ind w:left="568" w:hanging="284"/>
    </w:pPr>
  </w:style>
  <w:style w:type="paragraph" w:styleId="22">
    <w:name w:val="List Number 2"/>
    <w:basedOn w:val="a6"/>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e"/>
    <w:qFormat/>
    <w:pPr>
      <w:spacing w:after="120"/>
    </w:pPr>
    <w:rPr>
      <w:lang w:val="en-GB"/>
    </w:rPr>
  </w:style>
  <w:style w:type="paragraph" w:styleId="af">
    <w:name w:val="Body Text Indent"/>
    <w:basedOn w:val="a"/>
    <w:link w:val="af0"/>
    <w:uiPriority w:val="99"/>
    <w:qFormat/>
    <w:pPr>
      <w:spacing w:after="120"/>
      <w:ind w:leftChars="200" w:left="420"/>
    </w:pPr>
  </w:style>
  <w:style w:type="paragraph" w:styleId="af1">
    <w:name w:val="Plain Text"/>
    <w:basedOn w:val="a"/>
    <w:link w:val="af2"/>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3">
    <w:name w:val="Balloon Text"/>
    <w:basedOn w:val="a"/>
    <w:semiHidden/>
    <w:qFormat/>
    <w:rPr>
      <w:rFonts w:ascii="Tahoma" w:hAnsi="Tahoma" w:cs="Tahoma"/>
      <w:sz w:val="16"/>
      <w:szCs w:val="16"/>
    </w:rPr>
  </w:style>
  <w:style w:type="paragraph" w:styleId="af4">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5">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6">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pPr>
      <w:keepLines/>
      <w:spacing w:after="0"/>
    </w:pPr>
  </w:style>
  <w:style w:type="paragraph" w:styleId="25">
    <w:name w:val="index 2"/>
    <w:basedOn w:val="11"/>
    <w:semiHidden/>
    <w:pPr>
      <w:ind w:left="284"/>
    </w:pPr>
  </w:style>
  <w:style w:type="paragraph" w:styleId="af7">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1">
    <w:name w:val="目录 91"/>
    <w:basedOn w:val="81"/>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d"/>
    <w:qFormat/>
    <w:rPr>
      <w:rFonts w:ascii="Times New Roman" w:hAnsi="Times New Roman"/>
      <w:lang w:val="en-GB" w:eastAsia="en-US"/>
    </w:rPr>
  </w:style>
  <w:style w:type="paragraph" w:customStyle="1" w:styleId="12">
    <w:name w:val="列出段落1"/>
    <w:basedOn w:val="a"/>
    <w:link w:val="aff"/>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eastAsia="宋体"/>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2">
    <w:name w:val="纯文本 字符"/>
    <w:link w:val="af1"/>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0">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eastAsia="宋体"/>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
    <w:basedOn w:val="a"/>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1"/>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character" w:customStyle="1" w:styleId="TALChar">
    <w:name w:val="TAL Char"/>
    <w:qFormat/>
    <w:rPr>
      <w:rFonts w:ascii="Arial" w:eastAsia="Times New Roman" w:hAnsi="Arial" w:cs="Times New Roman"/>
      <w:sz w:val="18"/>
      <w:szCs w:val="20"/>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Pr>
      <w:rFonts w:ascii="Times New Roman" w:eastAsia="Malgun Gothic" w:hAnsi="Times New Roman"/>
      <w:lang w:eastAsia="ko-KR"/>
    </w:rPr>
  </w:style>
  <w:style w:type="character" w:customStyle="1" w:styleId="af0">
    <w:name w:val="正文文本缩进 字符"/>
    <w:basedOn w:val="a1"/>
    <w:link w:val="af"/>
    <w:uiPriority w:val="99"/>
    <w:qFormat/>
    <w:rPr>
      <w:rFonts w:ascii="Times New Roman" w:hAnsi="Times New Roman"/>
      <w:lang w:eastAsia="en-US"/>
    </w:rPr>
  </w:style>
  <w:style w:type="paragraph" w:customStyle="1" w:styleId="Reference">
    <w:name w:val="Reference"/>
    <w:basedOn w:val="ad"/>
    <w:qFormat/>
    <w:pPr>
      <w:widowControl w:val="0"/>
      <w:numPr>
        <w:numId w:val="11"/>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 w:type="character" w:customStyle="1" w:styleId="B10">
    <w:name w:val="B1 (文字)"/>
    <w:qFormat/>
    <w:rPr>
      <w:lang w:val="en-GB" w:eastAsia="en-US"/>
    </w:rPr>
  </w:style>
  <w:style w:type="paragraph" w:styleId="aff3">
    <w:name w:val="Revision"/>
    <w:hidden/>
    <w:uiPriority w:val="99"/>
    <w:semiHidden/>
    <w:rsid w:val="00CC43CC"/>
    <w:rPr>
      <w:rFonts w:eastAsia="宋体"/>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rsid w:val="00C14B3B"/>
    <w:rPr>
      <w:rFonts w:ascii="Arial" w:eastAsia="Arial" w:hAnsi="Arial"/>
      <w:sz w:val="32"/>
      <w:lang w:val="en-GB" w:eastAsia="en-US"/>
    </w:rPr>
  </w:style>
  <w:style w:type="character" w:customStyle="1" w:styleId="15">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991221"/>
    <w:rPr>
      <w:rFonts w:ascii="Times New Roman" w:eastAsia="MS Mincho" w:hAnsi="Times New Roman" w:cs="Times New Roman"/>
      <w:kern w:val="0"/>
      <w:sz w:val="20"/>
      <w:szCs w:val="24"/>
      <w:lang w:eastAsia="en-US"/>
    </w:rPr>
  </w:style>
  <w:style w:type="character" w:customStyle="1" w:styleId="53">
    <w:name w:val="列表段落 字符5"/>
    <w:link w:val="27"/>
    <w:qFormat/>
    <w:rsid w:val="00205D0A"/>
    <w:rPr>
      <w:rFonts w:ascii="Times" w:hAnsi="Times" w:cs="Times"/>
      <w:szCs w:val="24"/>
    </w:rPr>
  </w:style>
  <w:style w:type="paragraph" w:customStyle="1" w:styleId="27">
    <w:name w:val="列表段落2"/>
    <w:basedOn w:val="a"/>
    <w:link w:val="53"/>
    <w:rsid w:val="00205D0A"/>
    <w:pPr>
      <w:overflowPunct/>
      <w:autoSpaceDE/>
      <w:autoSpaceDN/>
      <w:adjustRightInd/>
      <w:spacing w:before="120" w:after="0"/>
      <w:ind w:leftChars="400" w:left="840" w:hanging="1440"/>
      <w:textAlignment w:val="auto"/>
    </w:pPr>
    <w:rPr>
      <w:rFonts w:ascii="Times" w:eastAsia="Malgun Gothic" w:hAnsi="Times" w:cs="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691266">
      <w:bodyDiv w:val="1"/>
      <w:marLeft w:val="0"/>
      <w:marRight w:val="0"/>
      <w:marTop w:val="0"/>
      <w:marBottom w:val="0"/>
      <w:divBdr>
        <w:top w:val="none" w:sz="0" w:space="0" w:color="auto"/>
        <w:left w:val="none" w:sz="0" w:space="0" w:color="auto"/>
        <w:bottom w:val="none" w:sz="0" w:space="0" w:color="auto"/>
        <w:right w:val="none" w:sz="0" w:space="0" w:color="auto"/>
      </w:divBdr>
    </w:div>
    <w:div w:id="936720218">
      <w:bodyDiv w:val="1"/>
      <w:marLeft w:val="0"/>
      <w:marRight w:val="0"/>
      <w:marTop w:val="0"/>
      <w:marBottom w:val="0"/>
      <w:divBdr>
        <w:top w:val="none" w:sz="0" w:space="0" w:color="auto"/>
        <w:left w:val="none" w:sz="0" w:space="0" w:color="auto"/>
        <w:bottom w:val="none" w:sz="0" w:space="0" w:color="auto"/>
        <w:right w:val="none" w:sz="0" w:space="0" w:color="auto"/>
      </w:divBdr>
    </w:div>
    <w:div w:id="1325207382">
      <w:bodyDiv w:val="1"/>
      <w:marLeft w:val="0"/>
      <w:marRight w:val="0"/>
      <w:marTop w:val="0"/>
      <w:marBottom w:val="0"/>
      <w:divBdr>
        <w:top w:val="none" w:sz="0" w:space="0" w:color="auto"/>
        <w:left w:val="none" w:sz="0" w:space="0" w:color="auto"/>
        <w:bottom w:val="none" w:sz="0" w:space="0" w:color="auto"/>
        <w:right w:val="none" w:sz="0" w:space="0" w:color="auto"/>
      </w:divBdr>
    </w:div>
    <w:div w:id="1328944774">
      <w:bodyDiv w:val="1"/>
      <w:marLeft w:val="0"/>
      <w:marRight w:val="0"/>
      <w:marTop w:val="0"/>
      <w:marBottom w:val="0"/>
      <w:divBdr>
        <w:top w:val="none" w:sz="0" w:space="0" w:color="auto"/>
        <w:left w:val="none" w:sz="0" w:space="0" w:color="auto"/>
        <w:bottom w:val="none" w:sz="0" w:space="0" w:color="auto"/>
        <w:right w:val="none" w:sz="0" w:space="0" w:color="auto"/>
      </w:divBdr>
    </w:div>
    <w:div w:id="1638728033">
      <w:bodyDiv w:val="1"/>
      <w:marLeft w:val="0"/>
      <w:marRight w:val="0"/>
      <w:marTop w:val="0"/>
      <w:marBottom w:val="0"/>
      <w:divBdr>
        <w:top w:val="none" w:sz="0" w:space="0" w:color="auto"/>
        <w:left w:val="none" w:sz="0" w:space="0" w:color="auto"/>
        <w:bottom w:val="none" w:sz="0" w:space="0" w:color="auto"/>
        <w:right w:val="none" w:sz="0" w:space="0" w:color="auto"/>
      </w:divBdr>
    </w:div>
    <w:div w:id="1708555545">
      <w:bodyDiv w:val="1"/>
      <w:marLeft w:val="0"/>
      <w:marRight w:val="0"/>
      <w:marTop w:val="0"/>
      <w:marBottom w:val="0"/>
      <w:divBdr>
        <w:top w:val="none" w:sz="0" w:space="0" w:color="auto"/>
        <w:left w:val="none" w:sz="0" w:space="0" w:color="auto"/>
        <w:bottom w:val="none" w:sz="0" w:space="0" w:color="auto"/>
        <w:right w:val="none" w:sz="0" w:space="0" w:color="auto"/>
      </w:divBdr>
    </w:div>
    <w:div w:id="1740787217">
      <w:bodyDiv w:val="1"/>
      <w:marLeft w:val="0"/>
      <w:marRight w:val="0"/>
      <w:marTop w:val="0"/>
      <w:marBottom w:val="0"/>
      <w:divBdr>
        <w:top w:val="none" w:sz="0" w:space="0" w:color="auto"/>
        <w:left w:val="none" w:sz="0" w:space="0" w:color="auto"/>
        <w:bottom w:val="none" w:sz="0" w:space="0" w:color="auto"/>
        <w:right w:val="none" w:sz="0" w:space="0" w:color="auto"/>
      </w:divBdr>
    </w:div>
    <w:div w:id="1919821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10" Type="http://schemas.openxmlformats.org/officeDocument/2006/relationships/endnotes" Target="end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EAA2649-DCBB-4C0F-9B18-61300B07B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3047</TotalTime>
  <Pages>10</Pages>
  <Words>5376</Words>
  <Characters>29732</Characters>
  <Application>Microsoft Office Word</Application>
  <DocSecurity>0</DocSecurity>
  <Lines>407</Lines>
  <Paragraphs>183</Paragraphs>
  <ScaleCrop>false</ScaleCrop>
  <Company>CTC</Company>
  <LinksUpToDate>false</LinksUpToDate>
  <CharactersWithSpaces>34925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HP</cp:lastModifiedBy>
  <cp:revision>44</cp:revision>
  <cp:lastPrinted>2004-04-14T09:17:00Z</cp:lastPrinted>
  <dcterms:created xsi:type="dcterms:W3CDTF">2024-08-09T10:32:00Z</dcterms:created>
  <dcterms:modified xsi:type="dcterms:W3CDTF">2025-03-28T09:40:00Z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c0d33fa8a9704fbd1c2d1f649b32c3f4f02731d7b9f8c72a14640ac5a6ff0f9f</vt:lpwstr>
  </property>
  <property fmtid="{D5CDD505-2E9C-101B-9397-08002B2CF9AE}" pid="7" name="KSOProductBuildVer">
    <vt:lpwstr>2052-12.8.2.15091</vt:lpwstr>
  </property>
  <property fmtid="{D5CDD505-2E9C-101B-9397-08002B2CF9AE}" pid="8" name="ICV">
    <vt:lpwstr>C4D4935B029348A1B9FCE05E524A0B85_12</vt:lpwstr>
  </property>
</Properties>
</file>